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5400" w14:textId="7CCB795A" w:rsidR="002A6103" w:rsidRPr="00390158" w:rsidRDefault="0067457A" w:rsidP="002E1613">
      <w:pPr>
        <w:tabs>
          <w:tab w:val="left" w:pos="3150"/>
        </w:tabs>
        <w:jc w:val="right"/>
        <w:rPr>
          <w:b/>
          <w:smallCaps/>
          <w:u w:val="single"/>
        </w:rPr>
      </w:pPr>
      <w:r w:rsidRPr="00390158">
        <w:rPr>
          <w:b/>
          <w:smallCaps/>
          <w:noProof/>
        </w:rPr>
        <w:drawing>
          <wp:anchor distT="0" distB="0" distL="114300" distR="114300" simplePos="0" relativeHeight="251659264" behindDoc="1" locked="0" layoutInCell="1" allowOverlap="1" wp14:anchorId="4BAA1FAF" wp14:editId="47612A65">
            <wp:simplePos x="0" y="0"/>
            <wp:positionH relativeFrom="column">
              <wp:posOffset>64592</wp:posOffset>
            </wp:positionH>
            <wp:positionV relativeFrom="paragraph">
              <wp:posOffset>-7620</wp:posOffset>
            </wp:positionV>
            <wp:extent cx="2266950" cy="652780"/>
            <wp:effectExtent l="0" t="0" r="0" b="0"/>
            <wp:wrapTight wrapText="bothSides">
              <wp:wrapPolygon edited="0">
                <wp:start x="0" y="0"/>
                <wp:lineTo x="0" y="20802"/>
                <wp:lineTo x="21418" y="20802"/>
                <wp:lineTo x="21418" y="0"/>
                <wp:lineTo x="0" y="0"/>
              </wp:wrapPolygon>
            </wp:wrapTight>
            <wp:docPr id="1" name="Picture 1" descr="C:\Users\mjimenez\Pictures\AUlogo_stacked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jimenez\Pictures\AUlogo_stacked_low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695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E88">
        <w:rPr>
          <w:b/>
          <w:smallCaps/>
        </w:rPr>
        <w:t xml:space="preserve">    </w:t>
      </w:r>
      <w:r w:rsidR="00E97577" w:rsidRPr="00390158">
        <w:rPr>
          <w:b/>
          <w:smallCaps/>
        </w:rPr>
        <w:t>Chicago Campus</w:t>
      </w:r>
    </w:p>
    <w:p w14:paraId="37BCA54A" w14:textId="297CACC7" w:rsidR="0086448E" w:rsidRPr="00390158" w:rsidRDefault="007823E5" w:rsidP="002E1613">
      <w:pPr>
        <w:tabs>
          <w:tab w:val="left" w:pos="3150"/>
        </w:tabs>
        <w:jc w:val="right"/>
        <w:rPr>
          <w:b/>
          <w:smallCaps/>
        </w:rPr>
      </w:pPr>
      <w:r w:rsidRPr="00390158">
        <w:rPr>
          <w:b/>
          <w:smallCaps/>
        </w:rPr>
        <w:t>Department of Psychology</w:t>
      </w:r>
    </w:p>
    <w:p w14:paraId="6908EFD4" w14:textId="5FEC3237" w:rsidR="00812436" w:rsidRPr="00390158" w:rsidRDefault="00FF5ED4" w:rsidP="002E1613">
      <w:pPr>
        <w:tabs>
          <w:tab w:val="left" w:pos="3150"/>
        </w:tabs>
        <w:jc w:val="right"/>
        <w:rPr>
          <w:b/>
        </w:rPr>
      </w:pPr>
      <w:r w:rsidRPr="00390158">
        <w:rPr>
          <w:b/>
          <w:smallCaps/>
        </w:rPr>
        <w:t>Course Syllabus</w:t>
      </w:r>
    </w:p>
    <w:p w14:paraId="7BF468BA" w14:textId="77777777" w:rsidR="002A6103" w:rsidRPr="00390158" w:rsidRDefault="002A6103" w:rsidP="003019C1">
      <w:pPr>
        <w:jc w:val="center"/>
      </w:pPr>
    </w:p>
    <w:p w14:paraId="24F6E4A1" w14:textId="77777777" w:rsidR="002E1613" w:rsidRPr="00390158" w:rsidRDefault="002E1613" w:rsidP="003019C1">
      <w:pPr>
        <w:jc w:val="cente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1"/>
        <w:gridCol w:w="6387"/>
      </w:tblGrid>
      <w:tr w:rsidR="00395826" w:rsidRPr="00390158" w14:paraId="53C90AC3" w14:textId="77777777" w:rsidTr="00C551A0">
        <w:tc>
          <w:tcPr>
            <w:tcW w:w="2811" w:type="dxa"/>
          </w:tcPr>
          <w:p w14:paraId="6A629E7B" w14:textId="77777777" w:rsidR="00D76ACA" w:rsidRPr="00390158" w:rsidRDefault="00D76ACA" w:rsidP="00C551A0">
            <w:pPr>
              <w:rPr>
                <w:b/>
                <w:smallCaps/>
              </w:rPr>
            </w:pPr>
            <w:r w:rsidRPr="00390158">
              <w:rPr>
                <w:b/>
                <w:smallCaps/>
              </w:rPr>
              <w:t>Course Title:</w:t>
            </w:r>
          </w:p>
        </w:tc>
        <w:tc>
          <w:tcPr>
            <w:tcW w:w="6387" w:type="dxa"/>
          </w:tcPr>
          <w:p w14:paraId="6466B8B6" w14:textId="7E328922" w:rsidR="00D76ACA" w:rsidRPr="00390158" w:rsidRDefault="00C551A0" w:rsidP="00212607">
            <w:r w:rsidRPr="00390158">
              <w:rPr>
                <w:bCs/>
                <w:color w:val="000000"/>
              </w:rPr>
              <w:t>Trauma-Focused Approaches to Intervention</w:t>
            </w:r>
          </w:p>
        </w:tc>
      </w:tr>
      <w:tr w:rsidR="00395826" w:rsidRPr="00390158" w14:paraId="11931E48" w14:textId="77777777" w:rsidTr="00C551A0">
        <w:tc>
          <w:tcPr>
            <w:tcW w:w="2811" w:type="dxa"/>
          </w:tcPr>
          <w:p w14:paraId="62AEC337" w14:textId="77777777" w:rsidR="00D76ACA" w:rsidRPr="00390158" w:rsidRDefault="00D76ACA" w:rsidP="00C551A0">
            <w:pPr>
              <w:rPr>
                <w:b/>
                <w:smallCaps/>
              </w:rPr>
            </w:pPr>
            <w:r w:rsidRPr="00390158">
              <w:rPr>
                <w:b/>
                <w:smallCaps/>
              </w:rPr>
              <w:t>Course Number</w:t>
            </w:r>
            <w:r w:rsidR="00414BA0" w:rsidRPr="00390158">
              <w:rPr>
                <w:b/>
                <w:smallCaps/>
              </w:rPr>
              <w:t xml:space="preserve"> and Section</w:t>
            </w:r>
            <w:r w:rsidRPr="00390158">
              <w:rPr>
                <w:b/>
                <w:smallCaps/>
              </w:rPr>
              <w:t>:</w:t>
            </w:r>
          </w:p>
        </w:tc>
        <w:tc>
          <w:tcPr>
            <w:tcW w:w="6387" w:type="dxa"/>
          </w:tcPr>
          <w:p w14:paraId="6583EFCB" w14:textId="120638F2" w:rsidR="00D76ACA" w:rsidRPr="00390158" w:rsidRDefault="00327C65" w:rsidP="00B77FDF">
            <w:r w:rsidRPr="00390158">
              <w:t>PSY-</w:t>
            </w:r>
            <w:r w:rsidR="00C551A0" w:rsidRPr="00390158">
              <w:t>706</w:t>
            </w:r>
            <w:r w:rsidRPr="00390158">
              <w:t>-</w:t>
            </w:r>
            <w:r w:rsidR="00D71957">
              <w:t>F</w:t>
            </w:r>
          </w:p>
        </w:tc>
      </w:tr>
      <w:tr w:rsidR="00395826" w:rsidRPr="00390158" w14:paraId="5F8BB5F0" w14:textId="77777777" w:rsidTr="00C551A0">
        <w:tc>
          <w:tcPr>
            <w:tcW w:w="2811" w:type="dxa"/>
          </w:tcPr>
          <w:p w14:paraId="53FD7A56" w14:textId="77777777" w:rsidR="00D76ACA" w:rsidRPr="00390158" w:rsidRDefault="00D76ACA" w:rsidP="00C551A0">
            <w:pPr>
              <w:rPr>
                <w:b/>
                <w:smallCaps/>
              </w:rPr>
            </w:pPr>
            <w:r w:rsidRPr="00390158">
              <w:rPr>
                <w:b/>
                <w:smallCaps/>
              </w:rPr>
              <w:t>Credit Hours:</w:t>
            </w:r>
          </w:p>
        </w:tc>
        <w:tc>
          <w:tcPr>
            <w:tcW w:w="6387" w:type="dxa"/>
          </w:tcPr>
          <w:p w14:paraId="3E4B0857" w14:textId="0A2745CA" w:rsidR="00D76ACA" w:rsidRPr="00390158" w:rsidRDefault="00327C65" w:rsidP="00C551A0">
            <w:r w:rsidRPr="00390158">
              <w:rPr>
                <w:bCs/>
              </w:rPr>
              <w:t>3 Credit Hours</w:t>
            </w:r>
          </w:p>
        </w:tc>
      </w:tr>
      <w:tr w:rsidR="00C551A0" w:rsidRPr="00390158" w14:paraId="3F415AA2" w14:textId="77777777" w:rsidTr="00C551A0">
        <w:tc>
          <w:tcPr>
            <w:tcW w:w="2811" w:type="dxa"/>
          </w:tcPr>
          <w:p w14:paraId="0DCFAB35" w14:textId="77777777" w:rsidR="00C551A0" w:rsidRPr="00390158" w:rsidRDefault="00C551A0" w:rsidP="00C551A0">
            <w:pPr>
              <w:rPr>
                <w:b/>
                <w:smallCaps/>
              </w:rPr>
            </w:pPr>
            <w:r w:rsidRPr="00390158">
              <w:rPr>
                <w:b/>
                <w:smallCaps/>
              </w:rPr>
              <w:t>Course Section Schedule:</w:t>
            </w:r>
          </w:p>
        </w:tc>
        <w:tc>
          <w:tcPr>
            <w:tcW w:w="6387" w:type="dxa"/>
            <w:vAlign w:val="center"/>
          </w:tcPr>
          <w:p w14:paraId="72E7BCC2" w14:textId="46214190" w:rsidR="00C551A0" w:rsidRPr="00390158" w:rsidRDefault="00C551A0" w:rsidP="00C551A0">
            <w:r w:rsidRPr="00390158">
              <w:t>Spring 20</w:t>
            </w:r>
            <w:r w:rsidR="00A7583C">
              <w:t>2</w:t>
            </w:r>
            <w:r w:rsidR="00D71957">
              <w:t>3</w:t>
            </w:r>
            <w:r w:rsidRPr="00390158">
              <w:t>;</w:t>
            </w:r>
            <w:r w:rsidRPr="00390158">
              <w:rPr>
                <w:i/>
              </w:rPr>
              <w:t xml:space="preserve"> </w:t>
            </w:r>
            <w:r w:rsidRPr="00390158">
              <w:t xml:space="preserve">Thursdays, 1:00pm – </w:t>
            </w:r>
            <w:r w:rsidR="00B86D10">
              <w:t>3</w:t>
            </w:r>
            <w:r w:rsidRPr="00390158">
              <w:t>:</w:t>
            </w:r>
            <w:r w:rsidR="00B86D10">
              <w:t>45</w:t>
            </w:r>
            <w:r w:rsidRPr="00390158">
              <w:t>pm</w:t>
            </w:r>
          </w:p>
        </w:tc>
      </w:tr>
      <w:tr w:rsidR="00C551A0" w:rsidRPr="00390158" w14:paraId="120383F1" w14:textId="77777777" w:rsidTr="00C551A0">
        <w:tc>
          <w:tcPr>
            <w:tcW w:w="2811" w:type="dxa"/>
          </w:tcPr>
          <w:p w14:paraId="493ED1F1" w14:textId="77777777" w:rsidR="00C551A0" w:rsidRPr="00390158" w:rsidRDefault="00C551A0" w:rsidP="00C551A0">
            <w:pPr>
              <w:rPr>
                <w:b/>
                <w:smallCaps/>
              </w:rPr>
            </w:pPr>
            <w:r w:rsidRPr="00390158">
              <w:rPr>
                <w:b/>
                <w:smallCaps/>
              </w:rPr>
              <w:t>Prerequisites:</w:t>
            </w:r>
          </w:p>
        </w:tc>
        <w:tc>
          <w:tcPr>
            <w:tcW w:w="6387" w:type="dxa"/>
            <w:vAlign w:val="center"/>
          </w:tcPr>
          <w:p w14:paraId="0A08E345" w14:textId="317F73D5" w:rsidR="00C551A0" w:rsidRPr="00390158" w:rsidRDefault="00C551A0" w:rsidP="00C551A0">
            <w:pPr>
              <w:rPr>
                <w:color w:val="FF0000"/>
              </w:rPr>
            </w:pPr>
            <w:r w:rsidRPr="00390158">
              <w:t>Must be a 3</w:t>
            </w:r>
            <w:r w:rsidRPr="00390158">
              <w:rPr>
                <w:vertAlign w:val="superscript"/>
              </w:rPr>
              <w:t>rd</w:t>
            </w:r>
            <w:r w:rsidRPr="00390158">
              <w:t xml:space="preserve"> or 4</w:t>
            </w:r>
            <w:r w:rsidRPr="00390158">
              <w:rPr>
                <w:vertAlign w:val="superscript"/>
              </w:rPr>
              <w:t>th</w:t>
            </w:r>
            <w:r w:rsidRPr="00390158">
              <w:t xml:space="preserve"> year student</w:t>
            </w:r>
            <w:r w:rsidR="00B86D10">
              <w:t xml:space="preserve"> </w:t>
            </w:r>
          </w:p>
        </w:tc>
      </w:tr>
      <w:tr w:rsidR="00C551A0" w:rsidRPr="00390158" w14:paraId="208E61CE" w14:textId="77777777" w:rsidTr="00C551A0">
        <w:tc>
          <w:tcPr>
            <w:tcW w:w="2811" w:type="dxa"/>
          </w:tcPr>
          <w:p w14:paraId="2BE97F08" w14:textId="77777777" w:rsidR="00C551A0" w:rsidRPr="00390158" w:rsidRDefault="00C551A0" w:rsidP="00C551A0">
            <w:pPr>
              <w:rPr>
                <w:b/>
                <w:smallCaps/>
              </w:rPr>
            </w:pPr>
            <w:r w:rsidRPr="00390158">
              <w:rPr>
                <w:b/>
                <w:smallCaps/>
              </w:rPr>
              <w:t>Co-requisites:</w:t>
            </w:r>
          </w:p>
        </w:tc>
        <w:tc>
          <w:tcPr>
            <w:tcW w:w="6387" w:type="dxa"/>
            <w:vAlign w:val="center"/>
          </w:tcPr>
          <w:p w14:paraId="37BB1E83" w14:textId="533B437D" w:rsidR="00C551A0" w:rsidRPr="00390158" w:rsidRDefault="00C551A0" w:rsidP="00C551A0">
            <w:pPr>
              <w:rPr>
                <w:color w:val="FF0000"/>
              </w:rPr>
            </w:pPr>
            <w:r w:rsidRPr="00390158">
              <w:t>Must have at least started therapy practicum</w:t>
            </w:r>
          </w:p>
        </w:tc>
      </w:tr>
      <w:tr w:rsidR="00C551A0" w:rsidRPr="00390158" w14:paraId="3B3AA3C3" w14:textId="77777777" w:rsidTr="00C551A0">
        <w:tc>
          <w:tcPr>
            <w:tcW w:w="2811" w:type="dxa"/>
          </w:tcPr>
          <w:p w14:paraId="114AE9FD" w14:textId="77777777" w:rsidR="00C551A0" w:rsidRPr="00390158" w:rsidRDefault="00C551A0" w:rsidP="00C551A0">
            <w:pPr>
              <w:rPr>
                <w:b/>
                <w:smallCaps/>
              </w:rPr>
            </w:pPr>
            <w:r w:rsidRPr="00390158">
              <w:rPr>
                <w:b/>
                <w:smallCaps/>
              </w:rPr>
              <w:t>Instructor Name:</w:t>
            </w:r>
          </w:p>
        </w:tc>
        <w:tc>
          <w:tcPr>
            <w:tcW w:w="6387" w:type="dxa"/>
          </w:tcPr>
          <w:p w14:paraId="01FF53B3" w14:textId="47166E87" w:rsidR="00C551A0" w:rsidRPr="00390158" w:rsidRDefault="00C551A0" w:rsidP="00C551A0">
            <w:r w:rsidRPr="00390158">
              <w:t>Janna Henning, J.D., Psy.D., F.T.</w:t>
            </w:r>
          </w:p>
        </w:tc>
      </w:tr>
      <w:tr w:rsidR="00C551A0" w:rsidRPr="00390158" w14:paraId="39E4250F" w14:textId="77777777" w:rsidTr="00C551A0">
        <w:tc>
          <w:tcPr>
            <w:tcW w:w="2811" w:type="dxa"/>
          </w:tcPr>
          <w:p w14:paraId="53A95059" w14:textId="77777777" w:rsidR="00C551A0" w:rsidRPr="00390158" w:rsidRDefault="00C551A0" w:rsidP="00C551A0">
            <w:pPr>
              <w:rPr>
                <w:b/>
                <w:smallCaps/>
              </w:rPr>
            </w:pPr>
            <w:r w:rsidRPr="00390158">
              <w:rPr>
                <w:b/>
                <w:smallCaps/>
              </w:rPr>
              <w:t>Office Hours:</w:t>
            </w:r>
          </w:p>
        </w:tc>
        <w:tc>
          <w:tcPr>
            <w:tcW w:w="6387" w:type="dxa"/>
          </w:tcPr>
          <w:p w14:paraId="217C5561" w14:textId="7B72573C" w:rsidR="00C551A0" w:rsidRPr="00390158" w:rsidRDefault="00C551A0" w:rsidP="00C551A0">
            <w:pPr>
              <w:pStyle w:val="BodyText"/>
              <w:spacing w:after="0"/>
            </w:pPr>
            <w:r w:rsidRPr="00390158">
              <w:t xml:space="preserve">By appointment; </w:t>
            </w:r>
            <w:r w:rsidR="002128EF">
              <w:t>Mon</w:t>
            </w:r>
            <w:r w:rsidRPr="00390158">
              <w:t xml:space="preserve">days, </w:t>
            </w:r>
            <w:r w:rsidR="002128EF">
              <w:t>3</w:t>
            </w:r>
            <w:r w:rsidRPr="00390158">
              <w:t>:</w:t>
            </w:r>
            <w:r w:rsidR="002128EF">
              <w:t>3</w:t>
            </w:r>
            <w:r w:rsidRPr="00390158">
              <w:t>0</w:t>
            </w:r>
            <w:r w:rsidR="00A7583C">
              <w:t>p</w:t>
            </w:r>
            <w:r w:rsidRPr="00390158">
              <w:t xml:space="preserve">m – </w:t>
            </w:r>
            <w:r w:rsidR="00A7583C">
              <w:t>4</w:t>
            </w:r>
            <w:r w:rsidRPr="00390158">
              <w:t>:30</w:t>
            </w:r>
            <w:r w:rsidR="002128EF">
              <w:t>p</w:t>
            </w:r>
            <w:r w:rsidRPr="00390158">
              <w:t xml:space="preserve">m; Tuesdays, </w:t>
            </w:r>
            <w:r w:rsidR="002128EF">
              <w:t>3</w:t>
            </w:r>
            <w:r w:rsidRPr="00390158">
              <w:t xml:space="preserve">:00pm – </w:t>
            </w:r>
            <w:r w:rsidR="002128EF">
              <w:t>4</w:t>
            </w:r>
            <w:r w:rsidRPr="00390158">
              <w:t>:00pm</w:t>
            </w:r>
          </w:p>
        </w:tc>
      </w:tr>
      <w:tr w:rsidR="00C551A0" w:rsidRPr="00390158" w14:paraId="03E47C0D" w14:textId="77777777" w:rsidTr="00C551A0">
        <w:tc>
          <w:tcPr>
            <w:tcW w:w="2811" w:type="dxa"/>
          </w:tcPr>
          <w:p w14:paraId="006E7A7C" w14:textId="77777777" w:rsidR="00C551A0" w:rsidRPr="00390158" w:rsidRDefault="00C551A0" w:rsidP="00C551A0">
            <w:pPr>
              <w:rPr>
                <w:b/>
                <w:smallCaps/>
              </w:rPr>
            </w:pPr>
            <w:r w:rsidRPr="00390158">
              <w:rPr>
                <w:b/>
                <w:smallCaps/>
              </w:rPr>
              <w:t>Contact Information:</w:t>
            </w:r>
          </w:p>
        </w:tc>
        <w:tc>
          <w:tcPr>
            <w:tcW w:w="6387" w:type="dxa"/>
          </w:tcPr>
          <w:p w14:paraId="295D85D8" w14:textId="3C8204C3" w:rsidR="00C551A0" w:rsidRPr="00390158" w:rsidRDefault="00000000" w:rsidP="00C551A0">
            <w:pPr>
              <w:pStyle w:val="BodyText"/>
              <w:spacing w:after="0"/>
            </w:pPr>
            <w:hyperlink r:id="rId13" w:history="1">
              <w:r w:rsidR="00C551A0" w:rsidRPr="00390158">
                <w:rPr>
                  <w:rStyle w:val="Hyperlink"/>
                </w:rPr>
                <w:t>jhenning@adler.edu</w:t>
              </w:r>
            </w:hyperlink>
            <w:r w:rsidR="00C551A0" w:rsidRPr="00390158">
              <w:t>; 312-662-4343; 773-860-1417 (cell)</w:t>
            </w:r>
          </w:p>
        </w:tc>
      </w:tr>
    </w:tbl>
    <w:p w14:paraId="6F77AFC3" w14:textId="77777777" w:rsidR="00D76ACA" w:rsidRPr="00390158" w:rsidRDefault="00D76ACA" w:rsidP="002A6103"/>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7"/>
      </w:tblGrid>
      <w:tr w:rsidR="000B7F4E" w:rsidRPr="00390158" w14:paraId="12346986" w14:textId="77777777" w:rsidTr="00C551A0">
        <w:tc>
          <w:tcPr>
            <w:tcW w:w="9187" w:type="dxa"/>
          </w:tcPr>
          <w:p w14:paraId="032DE199" w14:textId="06F8CE7E" w:rsidR="000B7F4E" w:rsidRPr="00390158" w:rsidRDefault="000B7F4E" w:rsidP="00E515E2">
            <w:pPr>
              <w:rPr>
                <w:i/>
                <w:color w:val="FF0000"/>
              </w:rPr>
            </w:pPr>
            <w:r w:rsidRPr="00390158">
              <w:rPr>
                <w:b/>
                <w:smallCaps/>
              </w:rPr>
              <w:t>Course Description:</w:t>
            </w:r>
          </w:p>
        </w:tc>
      </w:tr>
      <w:tr w:rsidR="000B7F4E" w:rsidRPr="00390158" w14:paraId="185E0BDD" w14:textId="77777777" w:rsidTr="00C551A0">
        <w:tc>
          <w:tcPr>
            <w:tcW w:w="9187" w:type="dxa"/>
          </w:tcPr>
          <w:p w14:paraId="4C738211" w14:textId="77777777" w:rsidR="00C551A0" w:rsidRPr="00390158" w:rsidRDefault="00C551A0" w:rsidP="00C551A0">
            <w:pPr>
              <w:rPr>
                <w:bCs/>
                <w:color w:val="000000"/>
              </w:rPr>
            </w:pPr>
            <w:r w:rsidRPr="00390158">
              <w:rPr>
                <w:bCs/>
                <w:color w:val="000000"/>
              </w:rPr>
              <w:t xml:space="preserve">This course covers the history, etiology, symptoms, diagnosis, and treatment of trauma-related dysfunction, particularly post-traumatic stress disorder (PTSD), acute stress disorder (ASD), and common comorbid conditions. Students will learn about the range of events associated with trauma, the prevalence, incidence, and developmental impact of PTSD across the lifespan, the major risk factors for trauma-related dysfunction, cultural factors that exacerbate or ameliorate dysfunction, specialized assessments for identifying trauma-related symptoms, and the major research-supported approaches to treatment and prevention of PTSD in the aftermath of trauma. Major treatment approaches to be covered include stage-oriented integrated therapy models, cognitive-behavioral therapy (CBT), cognitive processing therapy (CPT), eye-movement desensitization and reprocessing (EMDR), Dialectical-Behavioral Therapy (DBT), Imagery Rehearsal Therapy (IRT), stress management techniques, group and family therapy approaches, and psychopharmacological interventions. The management of countertransference reactions and the recognition, prevention, and treatment of compassion fatigue and vicarious traumatization in the clinician will be emphasized. </w:t>
            </w:r>
          </w:p>
          <w:p w14:paraId="0651B706" w14:textId="77777777" w:rsidR="00C551A0" w:rsidRPr="00390158" w:rsidRDefault="00C551A0" w:rsidP="00C551A0">
            <w:pPr>
              <w:rPr>
                <w:bCs/>
                <w:color w:val="000000"/>
              </w:rPr>
            </w:pPr>
            <w:r w:rsidRPr="00390158">
              <w:rPr>
                <w:bCs/>
                <w:color w:val="000000"/>
              </w:rPr>
              <w:t>(3 credits)</w:t>
            </w:r>
          </w:p>
          <w:p w14:paraId="51572CC9" w14:textId="0FEA7C94" w:rsidR="000B7F4E" w:rsidRPr="00390158" w:rsidRDefault="000B7F4E" w:rsidP="00E515E2">
            <w:pPr>
              <w:rPr>
                <w:i/>
                <w:color w:val="FF0000"/>
              </w:rPr>
            </w:pPr>
          </w:p>
        </w:tc>
      </w:tr>
      <w:tr w:rsidR="00571120" w:rsidRPr="00390158" w14:paraId="33DC7799" w14:textId="77777777" w:rsidTr="00C551A0">
        <w:tc>
          <w:tcPr>
            <w:tcW w:w="9187" w:type="dxa"/>
          </w:tcPr>
          <w:p w14:paraId="101294A0" w14:textId="7E37B6E0" w:rsidR="00571120" w:rsidRPr="00390158" w:rsidRDefault="00571120" w:rsidP="00571120">
            <w:pPr>
              <w:rPr>
                <w:b/>
              </w:rPr>
            </w:pPr>
            <w:r w:rsidRPr="00390158">
              <w:rPr>
                <w:b/>
                <w:smallCaps/>
              </w:rPr>
              <w:t>Program and profession-wide Competencies</w:t>
            </w:r>
          </w:p>
        </w:tc>
      </w:tr>
      <w:tr w:rsidR="00327C65" w:rsidRPr="00390158" w14:paraId="085370F5" w14:textId="77777777" w:rsidTr="00C551A0">
        <w:tc>
          <w:tcPr>
            <w:tcW w:w="9187" w:type="dxa"/>
          </w:tcPr>
          <w:p w14:paraId="6B28A9B1" w14:textId="77777777" w:rsidR="003B67E0" w:rsidRPr="00390158" w:rsidRDefault="003B67E0" w:rsidP="003B67E0">
            <w:pPr>
              <w:spacing w:line="276" w:lineRule="auto"/>
              <w:rPr>
                <w:b/>
              </w:rPr>
            </w:pPr>
            <w:r w:rsidRPr="00390158">
              <w:rPr>
                <w:b/>
              </w:rPr>
              <w:t xml:space="preserve">Intervention </w:t>
            </w:r>
          </w:p>
          <w:p w14:paraId="65D4719E" w14:textId="420B6F10"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color w:val="1A1A1A"/>
                <w:sz w:val="24"/>
                <w:szCs w:val="24"/>
              </w:rPr>
              <w:t>Demonstrate understanding of the theoretical foundations of clinical interventions.</w:t>
            </w:r>
          </w:p>
          <w:p w14:paraId="1202D148" w14:textId="07691843"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Develop evidence-based intervention plans specific to the service delivery goals.</w:t>
            </w:r>
          </w:p>
          <w:p w14:paraId="2F8B4BE3" w14:textId="2848A75F"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Implement interventions informed by the current scientific literature</w:t>
            </w:r>
          </w:p>
          <w:p w14:paraId="17FACC4D"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Implement interventions informed by assessment findings</w:t>
            </w:r>
          </w:p>
          <w:p w14:paraId="0B7C600C"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Implement interventions informed by diversity characteristics, and contextual variables.</w:t>
            </w:r>
          </w:p>
          <w:p w14:paraId="3D7D5712" w14:textId="1D7C43F0"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Apply the relevant literature to clinical decision making.</w:t>
            </w:r>
          </w:p>
          <w:p w14:paraId="0C82158C"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Modify and adapt evidence-based approaches effectively when a clear evidence-base is lacking</w:t>
            </w:r>
          </w:p>
          <w:p w14:paraId="758164B0"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lastRenderedPageBreak/>
              <w:t>Evaluate intervention effectiveness</w:t>
            </w:r>
          </w:p>
          <w:p w14:paraId="0000A30F"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Adapt intervention goals and methods consistent with ongoing evaluation</w:t>
            </w:r>
          </w:p>
          <w:p w14:paraId="337C3850" w14:textId="77777777" w:rsidR="003B67E0" w:rsidRPr="00390158" w:rsidRDefault="003B67E0" w:rsidP="003B67E0">
            <w:pPr>
              <w:spacing w:line="276" w:lineRule="auto"/>
              <w:rPr>
                <w:b/>
              </w:rPr>
            </w:pPr>
            <w:r w:rsidRPr="00390158">
              <w:rPr>
                <w:b/>
              </w:rPr>
              <w:t xml:space="preserve">Ethical and Legal </w:t>
            </w:r>
            <w:r w:rsidRPr="00390158">
              <w:rPr>
                <w:b/>
                <w:bCs/>
                <w:iCs/>
                <w:color w:val="000000"/>
              </w:rPr>
              <w:t xml:space="preserve">Standards </w:t>
            </w:r>
          </w:p>
          <w:p w14:paraId="3F8921F1"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Demonstrates knowledge of the current version of the APA Ethical Principles of Psychologists and Code of Conduct</w:t>
            </w:r>
          </w:p>
          <w:p w14:paraId="0AE7E9C1"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Demonstrates knowledge of the relevant laws, regulations, rules, and policies governing health service psychology at the organizational, local, state, regional, and federal levels</w:t>
            </w:r>
          </w:p>
          <w:p w14:paraId="7DFF445C"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Demonstrates knowledge of the relevant professional standards and guidelines.</w:t>
            </w:r>
          </w:p>
          <w:p w14:paraId="44EE86EA"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Recognize ethical dilemmas as they arise</w:t>
            </w:r>
          </w:p>
          <w:p w14:paraId="0DBAA4D7"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Apply ethical decision-making processes in order to resolve the dilemmas.</w:t>
            </w:r>
          </w:p>
          <w:p w14:paraId="4C5279D0"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Conduct self in an ethical manner in all professional activities.</w:t>
            </w:r>
          </w:p>
          <w:p w14:paraId="1317F2C3" w14:textId="77777777" w:rsidR="003B67E0" w:rsidRPr="00390158" w:rsidRDefault="003B67E0" w:rsidP="003B67E0">
            <w:pPr>
              <w:spacing w:line="276" w:lineRule="auto"/>
            </w:pPr>
            <w:r w:rsidRPr="00390158">
              <w:rPr>
                <w:b/>
              </w:rPr>
              <w:t>Individual and Cultural Differences</w:t>
            </w:r>
          </w:p>
          <w:p w14:paraId="18C8E049"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Demonstrate an understanding of how their own personal/cultural history, attitudes, and biases may affect how they understand people different from themselves</w:t>
            </w:r>
          </w:p>
          <w:p w14:paraId="6D5101E5" w14:textId="77777777" w:rsidR="003B67E0" w:rsidRPr="00390158" w:rsidRDefault="003B67E0" w:rsidP="003B67E0">
            <w:pPr>
              <w:spacing w:line="276" w:lineRule="auto"/>
              <w:rPr>
                <w:b/>
              </w:rPr>
            </w:pPr>
            <w:r w:rsidRPr="00390158">
              <w:rPr>
                <w:b/>
              </w:rPr>
              <w:t xml:space="preserve">Communication and Interpersonal Skills </w:t>
            </w:r>
          </w:p>
          <w:p w14:paraId="4875F8A3" w14:textId="77777777" w:rsidR="003B67E0" w:rsidRPr="00390158" w:rsidRDefault="003B67E0" w:rsidP="003B67E0">
            <w:pPr>
              <w:pStyle w:val="ListParagraph"/>
              <w:numPr>
                <w:ilvl w:val="0"/>
                <w:numId w:val="18"/>
              </w:numPr>
              <w:rPr>
                <w:rFonts w:ascii="Times New Roman" w:hAnsi="Times New Roman" w:cs="Times New Roman"/>
                <w:sz w:val="24"/>
                <w:szCs w:val="24"/>
              </w:rPr>
            </w:pPr>
            <w:r w:rsidRPr="00390158">
              <w:rPr>
                <w:rFonts w:ascii="Times New Roman" w:hAnsi="Times New Roman" w:cs="Times New Roman"/>
                <w:sz w:val="24"/>
                <w:szCs w:val="24"/>
              </w:rPr>
              <w:t>Produce and comprehend oral, nonverbal, and written communications that are informative and well-integrated</w:t>
            </w:r>
          </w:p>
          <w:p w14:paraId="6EF00096" w14:textId="40CA4F7A" w:rsidR="00327C65" w:rsidRPr="00390158" w:rsidRDefault="00327C65" w:rsidP="003B67E0">
            <w:pPr>
              <w:pStyle w:val="ListParagraph"/>
              <w:numPr>
                <w:ilvl w:val="0"/>
                <w:numId w:val="18"/>
              </w:numPr>
              <w:rPr>
                <w:rFonts w:ascii="Times New Roman" w:hAnsi="Times New Roman" w:cs="Times New Roman"/>
                <w:color w:val="1A1A1A"/>
                <w:sz w:val="24"/>
                <w:szCs w:val="24"/>
              </w:rPr>
            </w:pPr>
            <w:r w:rsidRPr="00390158">
              <w:rPr>
                <w:rFonts w:ascii="Times New Roman" w:hAnsi="Times New Roman" w:cs="Times New Roman"/>
                <w:color w:val="1A1A1A"/>
                <w:sz w:val="24"/>
                <w:szCs w:val="24"/>
              </w:rPr>
              <w:t>Develop working relationships and therapeutic rapport with clients, co-workers, and staff, including mastery of the following elements: establishing a safe environment; obtaining background information; facilitating communications with diverse populations; assessing and managing self and others’ emotions.</w:t>
            </w:r>
          </w:p>
        </w:tc>
      </w:tr>
      <w:tr w:rsidR="00327C65" w:rsidRPr="00390158" w14:paraId="12A7EA93" w14:textId="77777777" w:rsidTr="00335A36">
        <w:trPr>
          <w:trHeight w:val="359"/>
        </w:trPr>
        <w:tc>
          <w:tcPr>
            <w:tcW w:w="9187" w:type="dxa"/>
          </w:tcPr>
          <w:p w14:paraId="3836354F" w14:textId="406A3D0C" w:rsidR="00327C65" w:rsidRPr="00390158" w:rsidRDefault="00327C65" w:rsidP="00327C65">
            <w:pPr>
              <w:pStyle w:val="BodyText2"/>
              <w:spacing w:after="0" w:line="240" w:lineRule="auto"/>
              <w:rPr>
                <w:color w:val="FF0000"/>
              </w:rPr>
            </w:pPr>
            <w:r w:rsidRPr="00390158">
              <w:rPr>
                <w:b/>
                <w:smallCaps/>
              </w:rPr>
              <w:lastRenderedPageBreak/>
              <w:t>Course Learning Objectives</w:t>
            </w:r>
            <w:r w:rsidRPr="00390158">
              <w:rPr>
                <w:b/>
              </w:rPr>
              <w:t>:</w:t>
            </w:r>
          </w:p>
        </w:tc>
      </w:tr>
      <w:tr w:rsidR="00327C65" w:rsidRPr="00390158" w14:paraId="07B80A41" w14:textId="77777777" w:rsidTr="00BD470E">
        <w:trPr>
          <w:trHeight w:val="1709"/>
        </w:trPr>
        <w:tc>
          <w:tcPr>
            <w:tcW w:w="9187" w:type="dxa"/>
          </w:tcPr>
          <w:p w14:paraId="07D226A6"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 xml:space="preserve">To describe the history and development of psychological theories and societal attitudes concerning trauma-related dysfunction across the lifespan, and the influence of economics, politics, the healthcare industry, and cultural factors on this continuing process. </w:t>
            </w:r>
          </w:p>
          <w:p w14:paraId="24216BD3"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sz w:val="24"/>
                <w:szCs w:val="24"/>
              </w:rPr>
              <w:t xml:space="preserve">To provide conceptual frameworks for understanding complex clinical cases related to traumatic stress and related disorders. </w:t>
            </w:r>
          </w:p>
          <w:p w14:paraId="31323600"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sz w:val="24"/>
                <w:szCs w:val="24"/>
              </w:rPr>
              <w:t>To familiarize students with the applications of techniques for assessment and intervention in clinical issues related to traumatic stress.</w:t>
            </w:r>
          </w:p>
          <w:p w14:paraId="6E4E6840"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sz w:val="24"/>
                <w:szCs w:val="24"/>
              </w:rPr>
              <w:t>To critique the various models’ effectiveness and usefulness.</w:t>
            </w:r>
          </w:p>
          <w:p w14:paraId="51025FAD"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sz w:val="24"/>
                <w:szCs w:val="24"/>
              </w:rPr>
              <w:t xml:space="preserve">To </w:t>
            </w:r>
            <w:r w:rsidRPr="00390158">
              <w:rPr>
                <w:rFonts w:ascii="Times New Roman" w:hAnsi="Times New Roman" w:cs="Times New Roman"/>
                <w:color w:val="000000"/>
                <w:sz w:val="24"/>
                <w:szCs w:val="24"/>
              </w:rPr>
              <w:t>critically evaluate the conceptual and methodological approaches of published research and its applicability to community-based clinical populations, the DSM-IV and DSM-5 conceptualizations of trauma-related disorders, and the cultural meaning of these experiences.</w:t>
            </w:r>
          </w:p>
          <w:p w14:paraId="631D5693"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sz w:val="24"/>
                <w:szCs w:val="24"/>
              </w:rPr>
              <w:t xml:space="preserve">To discuss the ethical and professional issues related to working clinically with persons presenting with trauma-related issues, including factors related to cultural competence, rapport and relationship building, appropriate boundaries and empathy, </w:t>
            </w:r>
            <w:r w:rsidRPr="00390158">
              <w:rPr>
                <w:rFonts w:ascii="Times New Roman" w:hAnsi="Times New Roman" w:cs="Times New Roman"/>
                <w:sz w:val="24"/>
                <w:szCs w:val="24"/>
              </w:rPr>
              <w:lastRenderedPageBreak/>
              <w:t xml:space="preserve">application of published research to community-based populations, and therapist countertransference and self-care. </w:t>
            </w:r>
          </w:p>
          <w:p w14:paraId="778F205D"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sz w:val="24"/>
                <w:szCs w:val="24"/>
              </w:rPr>
              <w:t xml:space="preserve">To gain understanding, practice, and increased comfort in developing a treatment plan for persons presenting with trauma-related issues, from initial client contact through termination. </w:t>
            </w:r>
          </w:p>
          <w:p w14:paraId="48D97D41"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sz w:val="24"/>
                <w:szCs w:val="24"/>
              </w:rPr>
              <w:t>To understand the impact of human diversity including age, gender, sexual orientation, race, religion, ethnicity, and culture when working with clinical issues related to traumatic stress.</w:t>
            </w:r>
          </w:p>
          <w:p w14:paraId="5AA70EFD" w14:textId="77777777" w:rsidR="00C551A0" w:rsidRPr="00390158" w:rsidRDefault="00C551A0" w:rsidP="00C551A0">
            <w:pPr>
              <w:pStyle w:val="ListParagraph"/>
              <w:numPr>
                <w:ilvl w:val="0"/>
                <w:numId w:val="22"/>
              </w:numPr>
              <w:spacing w:after="200" w:line="276" w:lineRule="auto"/>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To gain understanding about and empathy for the particular adaptation of any individual to her or his life circumstances</w:t>
            </w:r>
          </w:p>
          <w:p w14:paraId="55F6DAB9" w14:textId="77777777" w:rsidR="00C551A0" w:rsidRPr="00390158" w:rsidRDefault="00C551A0" w:rsidP="00C551A0">
            <w:r w:rsidRPr="00390158">
              <w:t>Upon completion of this course, students should be able to do the following:</w:t>
            </w:r>
          </w:p>
          <w:p w14:paraId="7A31CABD" w14:textId="77777777" w:rsidR="00C551A0" w:rsidRPr="00390158" w:rsidRDefault="00C551A0" w:rsidP="00C551A0"/>
          <w:p w14:paraId="633BA533" w14:textId="77777777" w:rsidR="00C551A0" w:rsidRPr="00390158" w:rsidRDefault="00C551A0" w:rsidP="00C551A0">
            <w:pPr>
              <w:numPr>
                <w:ilvl w:val="0"/>
                <w:numId w:val="21"/>
              </w:numPr>
              <w:autoSpaceDE w:val="0"/>
              <w:autoSpaceDN w:val="0"/>
              <w:adjustRightInd w:val="0"/>
              <w:rPr>
                <w:bCs/>
                <w:color w:val="000000"/>
              </w:rPr>
            </w:pPr>
            <w:r w:rsidRPr="00390158">
              <w:rPr>
                <w:bCs/>
                <w:color w:val="000000"/>
              </w:rPr>
              <w:t xml:space="preserve">Conceptualize clinical cases using the relevant theories and clinical frameworks, including history, etiology, and symptomology concerning trauma-related dysfunction across the lifespan from a biopsychosocial-spiritual perspective. </w:t>
            </w:r>
          </w:p>
          <w:p w14:paraId="023D8F24" w14:textId="77777777" w:rsidR="00C551A0" w:rsidRPr="00390158" w:rsidRDefault="00C551A0" w:rsidP="00C551A0">
            <w:pPr>
              <w:numPr>
                <w:ilvl w:val="0"/>
                <w:numId w:val="21"/>
              </w:numPr>
              <w:autoSpaceDE w:val="0"/>
              <w:autoSpaceDN w:val="0"/>
              <w:adjustRightInd w:val="0"/>
              <w:rPr>
                <w:bCs/>
                <w:color w:val="000000"/>
              </w:rPr>
            </w:pPr>
            <w:r w:rsidRPr="00390158">
              <w:rPr>
                <w:bCs/>
                <w:color w:val="000000"/>
              </w:rPr>
              <w:t xml:space="preserve">Develop treatment plans that </w:t>
            </w:r>
            <w:r w:rsidRPr="00390158">
              <w:rPr>
                <w:color w:val="000000"/>
              </w:rPr>
              <w:t xml:space="preserve">identify and utilize effective, research-supported, culturally competent </w:t>
            </w:r>
            <w:r w:rsidRPr="00390158">
              <w:rPr>
                <w:bCs/>
                <w:color w:val="000000"/>
              </w:rPr>
              <w:t xml:space="preserve">strategies and techniques in short- and long-term therapy for persons with trauma-related disorders and dysfunction, and specify recommendations and cautions for therapists. </w:t>
            </w:r>
          </w:p>
          <w:p w14:paraId="0EA903FD" w14:textId="77777777" w:rsidR="00C551A0" w:rsidRPr="00390158" w:rsidRDefault="00C551A0" w:rsidP="00C551A0">
            <w:pPr>
              <w:numPr>
                <w:ilvl w:val="0"/>
                <w:numId w:val="21"/>
              </w:numPr>
              <w:autoSpaceDE w:val="0"/>
              <w:autoSpaceDN w:val="0"/>
              <w:adjustRightInd w:val="0"/>
              <w:rPr>
                <w:bCs/>
                <w:color w:val="000000"/>
              </w:rPr>
            </w:pPr>
            <w:r w:rsidRPr="00390158">
              <w:rPr>
                <w:bCs/>
                <w:color w:val="000000"/>
              </w:rPr>
              <w:t>Evaluate and critique the conceptual and methodological approaches of published research and make recommendations about its applicability to community-based clinical populations.</w:t>
            </w:r>
          </w:p>
          <w:p w14:paraId="050AC553" w14:textId="77777777" w:rsidR="00C551A0" w:rsidRPr="00390158" w:rsidRDefault="00C551A0" w:rsidP="00C551A0">
            <w:pPr>
              <w:numPr>
                <w:ilvl w:val="0"/>
                <w:numId w:val="21"/>
              </w:numPr>
              <w:autoSpaceDE w:val="0"/>
              <w:autoSpaceDN w:val="0"/>
              <w:adjustRightInd w:val="0"/>
              <w:rPr>
                <w:bCs/>
                <w:color w:val="000000"/>
              </w:rPr>
            </w:pPr>
            <w:r w:rsidRPr="00390158">
              <w:rPr>
                <w:bCs/>
                <w:color w:val="000000"/>
              </w:rPr>
              <w:t>Demonstrate awareness of the strengths and limitations of generalized and specialized assessment measures with trauma-survivor populations.</w:t>
            </w:r>
          </w:p>
          <w:p w14:paraId="0940C56A" w14:textId="77777777" w:rsidR="00C551A0" w:rsidRPr="00390158" w:rsidRDefault="00C551A0" w:rsidP="00C551A0">
            <w:pPr>
              <w:numPr>
                <w:ilvl w:val="0"/>
                <w:numId w:val="21"/>
              </w:numPr>
              <w:autoSpaceDE w:val="0"/>
              <w:autoSpaceDN w:val="0"/>
              <w:adjustRightInd w:val="0"/>
              <w:rPr>
                <w:bCs/>
                <w:color w:val="000000"/>
              </w:rPr>
            </w:pPr>
            <w:r w:rsidRPr="00390158">
              <w:rPr>
                <w:bCs/>
                <w:color w:val="000000"/>
              </w:rPr>
              <w:t>Apply interventions to challenging cases, including rapport building, conflicting goals, termination issues, and treatment planning.</w:t>
            </w:r>
          </w:p>
          <w:p w14:paraId="14E23932" w14:textId="77777777" w:rsidR="00C551A0" w:rsidRPr="00390158" w:rsidRDefault="00C551A0" w:rsidP="00C551A0">
            <w:pPr>
              <w:numPr>
                <w:ilvl w:val="0"/>
                <w:numId w:val="21"/>
              </w:numPr>
              <w:autoSpaceDE w:val="0"/>
              <w:autoSpaceDN w:val="0"/>
              <w:adjustRightInd w:val="0"/>
              <w:rPr>
                <w:bCs/>
                <w:color w:val="000000"/>
              </w:rPr>
            </w:pPr>
            <w:r w:rsidRPr="00390158">
              <w:rPr>
                <w:color w:val="000000"/>
              </w:rPr>
              <w:t>Evaluate, critique, and apply the DSM-IV and DSM-5 conceptualization and diagnoses of PTSD and trauma-related disorders, and the cultural meaning of trauma-related symptoms.</w:t>
            </w:r>
          </w:p>
          <w:p w14:paraId="45B8E3CB" w14:textId="77777777" w:rsidR="00C551A0" w:rsidRPr="00390158" w:rsidRDefault="00C551A0" w:rsidP="00C551A0">
            <w:pPr>
              <w:numPr>
                <w:ilvl w:val="0"/>
                <w:numId w:val="21"/>
              </w:numPr>
              <w:autoSpaceDE w:val="0"/>
              <w:autoSpaceDN w:val="0"/>
              <w:adjustRightInd w:val="0"/>
            </w:pPr>
            <w:r w:rsidRPr="00390158">
              <w:t xml:space="preserve">Demonstrate an awareness of how </w:t>
            </w:r>
            <w:r w:rsidRPr="00390158">
              <w:rPr>
                <w:color w:val="000000"/>
              </w:rPr>
              <w:t xml:space="preserve">gender, race, sexual orientation, and economic and cultural contexts impact experiences and expression of PTSD symptoms across the lifespan, particularly with respect to the cumulative effects of oppression and trauma. </w:t>
            </w:r>
          </w:p>
          <w:p w14:paraId="6107B82A" w14:textId="77777777" w:rsidR="00C551A0" w:rsidRPr="00390158" w:rsidRDefault="00C551A0" w:rsidP="00C551A0">
            <w:pPr>
              <w:numPr>
                <w:ilvl w:val="0"/>
                <w:numId w:val="21"/>
              </w:numPr>
              <w:autoSpaceDE w:val="0"/>
              <w:autoSpaceDN w:val="0"/>
              <w:adjustRightInd w:val="0"/>
              <w:rPr>
                <w:bCs/>
                <w:color w:val="000000"/>
              </w:rPr>
            </w:pPr>
            <w:r w:rsidRPr="00390158">
              <w:rPr>
                <w:color w:val="000000"/>
              </w:rPr>
              <w:t xml:space="preserve">Demonstrate increased self-awareness about personal beliefs and countertransference reactions elicited by a variety of traumatizing experiences, and increased skill in understanding and managing them effectively. </w:t>
            </w:r>
          </w:p>
          <w:p w14:paraId="0030FFCC" w14:textId="77777777" w:rsidR="00C551A0" w:rsidRPr="00390158" w:rsidRDefault="00C551A0" w:rsidP="00C551A0">
            <w:pPr>
              <w:widowControl w:val="0"/>
              <w:numPr>
                <w:ilvl w:val="0"/>
                <w:numId w:val="21"/>
              </w:numPr>
              <w:overflowPunct w:val="0"/>
              <w:autoSpaceDE w:val="0"/>
              <w:autoSpaceDN w:val="0"/>
              <w:adjustRightInd w:val="0"/>
              <w:textAlignment w:val="baseline"/>
              <w:rPr>
                <w:color w:val="000000"/>
              </w:rPr>
            </w:pPr>
            <w:r w:rsidRPr="00390158">
              <w:rPr>
                <w:bCs/>
                <w:color w:val="000000"/>
              </w:rPr>
              <w:t xml:space="preserve">Empathically appreciate the particular adaptation of any individual to her or his life circumstances. </w:t>
            </w:r>
          </w:p>
          <w:p w14:paraId="71E5609B" w14:textId="17FE09FE" w:rsidR="00327C65" w:rsidRPr="00390158" w:rsidRDefault="00327C65" w:rsidP="00C551A0">
            <w:pPr>
              <w:autoSpaceDE w:val="0"/>
              <w:autoSpaceDN w:val="0"/>
              <w:adjustRightInd w:val="0"/>
              <w:rPr>
                <w:bCs/>
                <w:color w:val="000000"/>
              </w:rPr>
            </w:pPr>
          </w:p>
        </w:tc>
      </w:tr>
    </w:tbl>
    <w:p w14:paraId="3A6E217A" w14:textId="0FC540DD" w:rsidR="003A68FA" w:rsidRPr="00390158" w:rsidRDefault="003A68FA" w:rsidP="00E515E2">
      <w:pPr>
        <w:rPr>
          <w:b/>
          <w:smallCap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8"/>
      </w:tblGrid>
      <w:tr w:rsidR="00395826" w:rsidRPr="00390158" w14:paraId="6051EFF0" w14:textId="77777777" w:rsidTr="00956B49">
        <w:trPr>
          <w:cantSplit/>
          <w:trHeight w:val="180"/>
        </w:trPr>
        <w:tc>
          <w:tcPr>
            <w:tcW w:w="9198" w:type="dxa"/>
            <w:shd w:val="pct5" w:color="auto" w:fill="FFFFFF"/>
          </w:tcPr>
          <w:p w14:paraId="2E071233" w14:textId="77777777" w:rsidR="003A68FA" w:rsidRPr="00390158" w:rsidRDefault="003A68FA" w:rsidP="00C551A0">
            <w:pPr>
              <w:jc w:val="center"/>
              <w:rPr>
                <w:b/>
                <w:smallCaps/>
              </w:rPr>
            </w:pPr>
            <w:r w:rsidRPr="00390158">
              <w:rPr>
                <w:b/>
                <w:smallCaps/>
              </w:rPr>
              <w:t>Textbooks and Materials</w:t>
            </w:r>
          </w:p>
        </w:tc>
      </w:tr>
      <w:tr w:rsidR="00606B07" w:rsidRPr="00390158" w14:paraId="764327A7" w14:textId="77777777" w:rsidTr="00C551A0">
        <w:trPr>
          <w:cantSplit/>
        </w:trPr>
        <w:tc>
          <w:tcPr>
            <w:tcW w:w="9198" w:type="dxa"/>
          </w:tcPr>
          <w:p w14:paraId="56758A30" w14:textId="0BD6CDD1" w:rsidR="00606B07" w:rsidRPr="00390158" w:rsidRDefault="00606B07" w:rsidP="00C551A0">
            <w:pPr>
              <w:rPr>
                <w:color w:val="FF0000"/>
              </w:rPr>
            </w:pPr>
            <w:r w:rsidRPr="00390158">
              <w:rPr>
                <w:b/>
                <w:smallCaps/>
              </w:rPr>
              <w:t>Required Textbook (s)</w:t>
            </w:r>
          </w:p>
        </w:tc>
      </w:tr>
      <w:tr w:rsidR="00606B07" w:rsidRPr="00390158" w14:paraId="5E98B325" w14:textId="77777777" w:rsidTr="00C551A0">
        <w:trPr>
          <w:cantSplit/>
        </w:trPr>
        <w:tc>
          <w:tcPr>
            <w:tcW w:w="9198" w:type="dxa"/>
          </w:tcPr>
          <w:p w14:paraId="12AAF8AD" w14:textId="77777777" w:rsidR="00C551A0" w:rsidRPr="00390158" w:rsidRDefault="00C551A0" w:rsidP="00C551A0">
            <w:pPr>
              <w:rPr>
                <w:u w:val="single"/>
              </w:rPr>
            </w:pPr>
            <w:r w:rsidRPr="00390158">
              <w:rPr>
                <w:u w:val="single"/>
              </w:rPr>
              <w:lastRenderedPageBreak/>
              <w:t>Texts:</w:t>
            </w:r>
          </w:p>
          <w:p w14:paraId="4412CE6D" w14:textId="77777777" w:rsidR="00C551A0" w:rsidRPr="00390158" w:rsidRDefault="00C551A0" w:rsidP="00C551A0"/>
          <w:p w14:paraId="208613AD" w14:textId="786E4052" w:rsidR="00C551A0" w:rsidRPr="00390158" w:rsidRDefault="00C551A0" w:rsidP="00C551A0">
            <w:pPr>
              <w:ind w:left="720" w:hanging="720"/>
              <w:rPr>
                <w:bCs/>
                <w:color w:val="000000"/>
              </w:rPr>
            </w:pPr>
            <w:r w:rsidRPr="00390158">
              <w:rPr>
                <w:bCs/>
                <w:color w:val="000000"/>
              </w:rPr>
              <w:t>Briere, J., &amp; Scott, C. (20</w:t>
            </w:r>
            <w:r w:rsidR="000669A6">
              <w:rPr>
                <w:bCs/>
                <w:color w:val="000000"/>
              </w:rPr>
              <w:t>15</w:t>
            </w:r>
            <w:r w:rsidRPr="00390158">
              <w:rPr>
                <w:bCs/>
                <w:color w:val="000000"/>
              </w:rPr>
              <w:t xml:space="preserve">). </w:t>
            </w:r>
            <w:r w:rsidRPr="00390158">
              <w:rPr>
                <w:bCs/>
                <w:i/>
                <w:color w:val="000000"/>
              </w:rPr>
              <w:t>Principles of trauma therapy: A guide to symptoms, evaluation, and treatment</w:t>
            </w:r>
            <w:r w:rsidR="00917C80">
              <w:rPr>
                <w:bCs/>
                <w:i/>
                <w:color w:val="000000"/>
              </w:rPr>
              <w:t xml:space="preserve"> (</w:t>
            </w:r>
            <w:r w:rsidRPr="00390158">
              <w:rPr>
                <w:bCs/>
                <w:i/>
                <w:color w:val="000000"/>
              </w:rPr>
              <w:t xml:space="preserve"> </w:t>
            </w:r>
            <w:r w:rsidR="00917C80">
              <w:rPr>
                <w:bCs/>
                <w:i/>
                <w:color w:val="000000"/>
              </w:rPr>
              <w:t>DSM-5 Update), 2nd</w:t>
            </w:r>
            <w:r w:rsidRPr="00390158">
              <w:rPr>
                <w:bCs/>
                <w:i/>
                <w:color w:val="000000"/>
              </w:rPr>
              <w:t xml:space="preserve"> editio</w:t>
            </w:r>
            <w:r w:rsidR="00917C80">
              <w:rPr>
                <w:bCs/>
                <w:i/>
                <w:color w:val="000000"/>
              </w:rPr>
              <w:t>n</w:t>
            </w:r>
            <w:r w:rsidRPr="00390158">
              <w:rPr>
                <w:bCs/>
                <w:color w:val="000000"/>
              </w:rPr>
              <w:t>. Los Angeles: Sage.</w:t>
            </w:r>
          </w:p>
          <w:p w14:paraId="52AD92C9" w14:textId="77777777" w:rsidR="00C551A0" w:rsidRPr="00390158" w:rsidRDefault="00C551A0" w:rsidP="00C551A0">
            <w:pPr>
              <w:ind w:left="720" w:hanging="720"/>
              <w:rPr>
                <w:bCs/>
                <w:color w:val="000000"/>
              </w:rPr>
            </w:pPr>
          </w:p>
          <w:p w14:paraId="67E51909" w14:textId="0E458DD1" w:rsidR="00C551A0" w:rsidRPr="00390158" w:rsidRDefault="00C551A0" w:rsidP="00C551A0">
            <w:pPr>
              <w:ind w:left="720" w:hanging="720"/>
              <w:rPr>
                <w:bCs/>
                <w:color w:val="000000"/>
              </w:rPr>
            </w:pPr>
            <w:r w:rsidRPr="00390158">
              <w:rPr>
                <w:bCs/>
                <w:color w:val="000000"/>
              </w:rPr>
              <w:t xml:space="preserve">Brown, L. S. (2008). </w:t>
            </w:r>
            <w:r w:rsidRPr="00390158">
              <w:rPr>
                <w:bCs/>
                <w:i/>
                <w:color w:val="000000"/>
              </w:rPr>
              <w:t xml:space="preserve">Cultural </w:t>
            </w:r>
            <w:r w:rsidR="009776A1">
              <w:rPr>
                <w:bCs/>
                <w:i/>
                <w:color w:val="000000"/>
              </w:rPr>
              <w:t>c</w:t>
            </w:r>
            <w:r w:rsidRPr="00390158">
              <w:rPr>
                <w:bCs/>
                <w:i/>
                <w:color w:val="000000"/>
              </w:rPr>
              <w:t xml:space="preserve">ompetence in </w:t>
            </w:r>
            <w:r w:rsidR="009776A1">
              <w:rPr>
                <w:bCs/>
                <w:i/>
                <w:color w:val="000000"/>
              </w:rPr>
              <w:t>t</w:t>
            </w:r>
            <w:r w:rsidRPr="00390158">
              <w:rPr>
                <w:bCs/>
                <w:i/>
                <w:color w:val="000000"/>
              </w:rPr>
              <w:t xml:space="preserve">rauma </w:t>
            </w:r>
            <w:r w:rsidR="009776A1">
              <w:rPr>
                <w:bCs/>
                <w:i/>
                <w:color w:val="000000"/>
              </w:rPr>
              <w:t>t</w:t>
            </w:r>
            <w:r w:rsidRPr="00390158">
              <w:rPr>
                <w:bCs/>
                <w:i/>
                <w:color w:val="000000"/>
              </w:rPr>
              <w:t xml:space="preserve">herapy: Beyond the </w:t>
            </w:r>
            <w:r w:rsidR="009776A1">
              <w:rPr>
                <w:bCs/>
                <w:i/>
                <w:color w:val="000000"/>
              </w:rPr>
              <w:t>f</w:t>
            </w:r>
            <w:r w:rsidRPr="00390158">
              <w:rPr>
                <w:bCs/>
                <w:i/>
                <w:color w:val="000000"/>
              </w:rPr>
              <w:t>lashback.</w:t>
            </w:r>
            <w:r w:rsidRPr="00390158">
              <w:rPr>
                <w:bCs/>
                <w:color w:val="000000"/>
              </w:rPr>
              <w:t xml:space="preserve"> Washington, D.C.: American Psychological Association. </w:t>
            </w:r>
            <w:r w:rsidR="00F95E67">
              <w:rPr>
                <w:bCs/>
                <w:color w:val="000000"/>
              </w:rPr>
              <w:t>(available as an e-book)</w:t>
            </w:r>
          </w:p>
          <w:p w14:paraId="5AFE5D50" w14:textId="77777777" w:rsidR="00C551A0" w:rsidRPr="00390158" w:rsidRDefault="00C551A0" w:rsidP="00C551A0"/>
          <w:p w14:paraId="4372E5EA" w14:textId="1D5E344A" w:rsidR="00C551A0" w:rsidRPr="00F95E67" w:rsidRDefault="00C551A0" w:rsidP="00C551A0">
            <w:r w:rsidRPr="00390158">
              <w:t xml:space="preserve">Herman, J.L. (1997). </w:t>
            </w:r>
            <w:r w:rsidRPr="00390158">
              <w:rPr>
                <w:i/>
              </w:rPr>
              <w:t xml:space="preserve">Trauma and </w:t>
            </w:r>
            <w:r w:rsidR="009776A1">
              <w:rPr>
                <w:i/>
              </w:rPr>
              <w:t>r</w:t>
            </w:r>
            <w:r w:rsidRPr="00390158">
              <w:rPr>
                <w:i/>
              </w:rPr>
              <w:t>ecovery</w:t>
            </w:r>
            <w:r w:rsidRPr="00390158">
              <w:t>. New York: Basic Books.</w:t>
            </w:r>
            <w:r w:rsidRPr="00390158">
              <w:br/>
            </w:r>
            <w:r w:rsidRPr="00390158">
              <w:br/>
              <w:t xml:space="preserve">Pearlman, L. A., &amp; Saakvitne, K. W. (1995). </w:t>
            </w:r>
            <w:r w:rsidRPr="00390158">
              <w:rPr>
                <w:i/>
              </w:rPr>
              <w:t xml:space="preserve">Trauma and the </w:t>
            </w:r>
            <w:r w:rsidR="009776A1">
              <w:rPr>
                <w:i/>
              </w:rPr>
              <w:t>t</w:t>
            </w:r>
            <w:r w:rsidRPr="00390158">
              <w:rPr>
                <w:i/>
              </w:rPr>
              <w:t xml:space="preserve">herapist: Countertransference and </w:t>
            </w:r>
            <w:r w:rsidR="009776A1">
              <w:rPr>
                <w:i/>
              </w:rPr>
              <w:t>v</w:t>
            </w:r>
            <w:r w:rsidRPr="00390158">
              <w:rPr>
                <w:i/>
              </w:rPr>
              <w:t xml:space="preserve">icarious </w:t>
            </w:r>
            <w:r w:rsidR="009776A1">
              <w:rPr>
                <w:i/>
              </w:rPr>
              <w:t>t</w:t>
            </w:r>
            <w:r w:rsidRPr="00390158">
              <w:rPr>
                <w:i/>
              </w:rPr>
              <w:t xml:space="preserve">raumatization in </w:t>
            </w:r>
            <w:r w:rsidR="009776A1">
              <w:rPr>
                <w:i/>
              </w:rPr>
              <w:t>p</w:t>
            </w:r>
            <w:r w:rsidRPr="00390158">
              <w:rPr>
                <w:i/>
              </w:rPr>
              <w:t xml:space="preserve">sychotherapy with </w:t>
            </w:r>
            <w:r w:rsidR="009776A1">
              <w:rPr>
                <w:i/>
              </w:rPr>
              <w:t>i</w:t>
            </w:r>
            <w:r w:rsidRPr="00390158">
              <w:rPr>
                <w:i/>
              </w:rPr>
              <w:t xml:space="preserve">ncest </w:t>
            </w:r>
            <w:r w:rsidR="009776A1">
              <w:rPr>
                <w:i/>
              </w:rPr>
              <w:t>s</w:t>
            </w:r>
            <w:r w:rsidRPr="00390158">
              <w:rPr>
                <w:i/>
              </w:rPr>
              <w:t xml:space="preserve">urvivors. </w:t>
            </w:r>
            <w:r w:rsidRPr="00390158">
              <w:t>New York: W. W. Norton &amp; Company.</w:t>
            </w:r>
          </w:p>
          <w:p w14:paraId="29EB2D88" w14:textId="77777777" w:rsidR="00C551A0" w:rsidRPr="00390158" w:rsidRDefault="00C551A0" w:rsidP="00C551A0">
            <w:pPr>
              <w:ind w:left="720"/>
            </w:pPr>
          </w:p>
          <w:p w14:paraId="3E3E86FC" w14:textId="0F6BA03E" w:rsidR="00C551A0" w:rsidRPr="00390158" w:rsidRDefault="00C551A0" w:rsidP="00C551A0">
            <w:r w:rsidRPr="00390158">
              <w:t xml:space="preserve">Shay, J. (1995). </w:t>
            </w:r>
            <w:r w:rsidRPr="00390158">
              <w:rPr>
                <w:i/>
              </w:rPr>
              <w:t xml:space="preserve">Achilles in Viet Nam: Combat </w:t>
            </w:r>
            <w:r w:rsidR="009776A1">
              <w:rPr>
                <w:i/>
              </w:rPr>
              <w:t>t</w:t>
            </w:r>
            <w:r w:rsidRPr="00390158">
              <w:rPr>
                <w:i/>
              </w:rPr>
              <w:t xml:space="preserve">rauma and the </w:t>
            </w:r>
            <w:r w:rsidR="009776A1">
              <w:rPr>
                <w:i/>
              </w:rPr>
              <w:t>u</w:t>
            </w:r>
            <w:r w:rsidRPr="00390158">
              <w:rPr>
                <w:i/>
              </w:rPr>
              <w:t xml:space="preserve">ndoing of </w:t>
            </w:r>
            <w:r w:rsidR="009776A1">
              <w:rPr>
                <w:i/>
              </w:rPr>
              <w:t>c</w:t>
            </w:r>
            <w:r w:rsidRPr="00390158">
              <w:rPr>
                <w:i/>
              </w:rPr>
              <w:t>haracter.</w:t>
            </w:r>
            <w:r w:rsidRPr="00390158">
              <w:t xml:space="preserve"> New York: Scribner.</w:t>
            </w:r>
            <w:r w:rsidR="00F95E67">
              <w:t xml:space="preserve"> </w:t>
            </w:r>
            <w:r w:rsidR="00F95E67">
              <w:rPr>
                <w:bCs/>
                <w:color w:val="000000"/>
              </w:rPr>
              <w:t>(available as an e-book)</w:t>
            </w:r>
          </w:p>
          <w:p w14:paraId="7FCD3D72" w14:textId="77777777" w:rsidR="00C551A0" w:rsidRPr="00390158" w:rsidRDefault="00C551A0" w:rsidP="00C551A0"/>
          <w:p w14:paraId="7FBB3EB0" w14:textId="2D8629FF" w:rsidR="00C551A0" w:rsidRPr="00390158" w:rsidRDefault="00C551A0" w:rsidP="00C551A0">
            <w:r w:rsidRPr="00390158">
              <w:t xml:space="preserve">Spiegelman, A. (1986). </w:t>
            </w:r>
            <w:r w:rsidRPr="00390158">
              <w:rPr>
                <w:i/>
              </w:rPr>
              <w:t xml:space="preserve">Maus, a </w:t>
            </w:r>
            <w:r w:rsidR="009776A1">
              <w:rPr>
                <w:i/>
              </w:rPr>
              <w:t>s</w:t>
            </w:r>
            <w:r w:rsidRPr="00390158">
              <w:rPr>
                <w:i/>
              </w:rPr>
              <w:t xml:space="preserve">urvivors </w:t>
            </w:r>
            <w:r w:rsidR="009776A1">
              <w:rPr>
                <w:i/>
              </w:rPr>
              <w:t>t</w:t>
            </w:r>
            <w:r w:rsidRPr="00390158">
              <w:rPr>
                <w:i/>
              </w:rPr>
              <w:t xml:space="preserve">ale: My </w:t>
            </w:r>
            <w:r w:rsidR="009776A1">
              <w:rPr>
                <w:i/>
              </w:rPr>
              <w:t>f</w:t>
            </w:r>
            <w:r w:rsidRPr="00390158">
              <w:rPr>
                <w:i/>
              </w:rPr>
              <w:t xml:space="preserve">ather </w:t>
            </w:r>
            <w:r w:rsidR="009776A1">
              <w:rPr>
                <w:i/>
              </w:rPr>
              <w:t>b</w:t>
            </w:r>
            <w:r w:rsidRPr="00390158">
              <w:rPr>
                <w:i/>
              </w:rPr>
              <w:t xml:space="preserve">leeds </w:t>
            </w:r>
            <w:r w:rsidR="009776A1">
              <w:rPr>
                <w:i/>
              </w:rPr>
              <w:t>h</w:t>
            </w:r>
            <w:r w:rsidRPr="00390158">
              <w:rPr>
                <w:i/>
              </w:rPr>
              <w:t>istory.</w:t>
            </w:r>
            <w:r w:rsidRPr="00390158">
              <w:t xml:space="preserve"> New York: Pantheon.</w:t>
            </w:r>
          </w:p>
          <w:p w14:paraId="4D60E4F1" w14:textId="77777777" w:rsidR="00C551A0" w:rsidRPr="00390158" w:rsidRDefault="00C551A0" w:rsidP="00C551A0"/>
          <w:p w14:paraId="193BC6E6" w14:textId="5DC24AB0" w:rsidR="00C551A0" w:rsidRPr="00390158" w:rsidRDefault="00C551A0" w:rsidP="00C551A0">
            <w:r w:rsidRPr="00390158">
              <w:t xml:space="preserve">Spiegelman, A. (1992). </w:t>
            </w:r>
            <w:r w:rsidRPr="00390158">
              <w:rPr>
                <w:i/>
              </w:rPr>
              <w:t xml:space="preserve">Maus II, </w:t>
            </w:r>
            <w:r w:rsidR="009776A1">
              <w:rPr>
                <w:i/>
              </w:rPr>
              <w:t>a</w:t>
            </w:r>
            <w:r w:rsidRPr="00390158">
              <w:rPr>
                <w:i/>
              </w:rPr>
              <w:t xml:space="preserve"> </w:t>
            </w:r>
            <w:r w:rsidR="009776A1">
              <w:rPr>
                <w:i/>
              </w:rPr>
              <w:t>s</w:t>
            </w:r>
            <w:r w:rsidRPr="00390158">
              <w:rPr>
                <w:i/>
              </w:rPr>
              <w:t xml:space="preserve">urvivor's </w:t>
            </w:r>
            <w:r w:rsidR="009776A1">
              <w:rPr>
                <w:i/>
              </w:rPr>
              <w:t>t</w:t>
            </w:r>
            <w:r w:rsidRPr="00390158">
              <w:rPr>
                <w:i/>
              </w:rPr>
              <w:t xml:space="preserve">ale: And </w:t>
            </w:r>
            <w:r w:rsidR="009776A1">
              <w:rPr>
                <w:i/>
              </w:rPr>
              <w:t>h</w:t>
            </w:r>
            <w:r w:rsidRPr="00390158">
              <w:rPr>
                <w:i/>
              </w:rPr>
              <w:t xml:space="preserve">ere </w:t>
            </w:r>
            <w:r w:rsidR="009776A1">
              <w:rPr>
                <w:i/>
              </w:rPr>
              <w:t>m</w:t>
            </w:r>
            <w:r w:rsidRPr="00390158">
              <w:rPr>
                <w:i/>
              </w:rPr>
              <w:t xml:space="preserve">y </w:t>
            </w:r>
            <w:r w:rsidR="009776A1">
              <w:rPr>
                <w:i/>
              </w:rPr>
              <w:t>t</w:t>
            </w:r>
            <w:r w:rsidRPr="00390158">
              <w:rPr>
                <w:i/>
              </w:rPr>
              <w:t xml:space="preserve">roubles </w:t>
            </w:r>
            <w:r w:rsidR="009776A1">
              <w:rPr>
                <w:i/>
              </w:rPr>
              <w:t>b</w:t>
            </w:r>
            <w:r w:rsidRPr="00390158">
              <w:rPr>
                <w:i/>
              </w:rPr>
              <w:t>egan.</w:t>
            </w:r>
            <w:r w:rsidRPr="00390158">
              <w:t xml:space="preserve"> New York: Pantheon. NOTE: In some bookstores, </w:t>
            </w:r>
            <w:r w:rsidRPr="00390158">
              <w:rPr>
                <w:i/>
              </w:rPr>
              <w:t>Maus I</w:t>
            </w:r>
            <w:r w:rsidRPr="00390158">
              <w:t xml:space="preserve"> and </w:t>
            </w:r>
            <w:r w:rsidRPr="00390158">
              <w:rPr>
                <w:i/>
              </w:rPr>
              <w:t>Maus II</w:t>
            </w:r>
            <w:r w:rsidRPr="00390158">
              <w:t xml:space="preserve"> are available together in a set.</w:t>
            </w:r>
          </w:p>
          <w:p w14:paraId="689CB355" w14:textId="34E8CC05" w:rsidR="00606B07" w:rsidRPr="00390158" w:rsidRDefault="00606B07" w:rsidP="00C551A0"/>
        </w:tc>
      </w:tr>
      <w:tr w:rsidR="00606B07" w:rsidRPr="00390158" w14:paraId="4965B9F4" w14:textId="77777777" w:rsidTr="00C551A0">
        <w:trPr>
          <w:cantSplit/>
        </w:trPr>
        <w:tc>
          <w:tcPr>
            <w:tcW w:w="9198" w:type="dxa"/>
          </w:tcPr>
          <w:p w14:paraId="25EB27E1" w14:textId="32F12FC5" w:rsidR="00606B07" w:rsidRPr="00390158" w:rsidRDefault="00606B07" w:rsidP="00C551A0">
            <w:pPr>
              <w:rPr>
                <w:color w:val="FF0000"/>
              </w:rPr>
            </w:pPr>
            <w:r w:rsidRPr="00390158">
              <w:rPr>
                <w:b/>
                <w:smallCaps/>
              </w:rPr>
              <w:t>Required Readings</w:t>
            </w:r>
            <w:r w:rsidR="003952D1" w:rsidRPr="00390158">
              <w:rPr>
                <w:b/>
                <w:smallCaps/>
              </w:rPr>
              <w:t xml:space="preserve"> – see Below</w:t>
            </w:r>
          </w:p>
        </w:tc>
      </w:tr>
      <w:tr w:rsidR="00C551A0" w:rsidRPr="00390158" w14:paraId="7D12B572" w14:textId="77777777" w:rsidTr="00C551A0">
        <w:trPr>
          <w:cantSplit/>
        </w:trPr>
        <w:tc>
          <w:tcPr>
            <w:tcW w:w="9198" w:type="dxa"/>
          </w:tcPr>
          <w:p w14:paraId="5F6D9F7C" w14:textId="3888F5A5" w:rsidR="002128EF" w:rsidRDefault="00B866A9" w:rsidP="002128EF">
            <w:pPr>
              <w:rPr>
                <w:rFonts w:eastAsiaTheme="minorHAnsi"/>
              </w:rPr>
            </w:pPr>
            <w:r w:rsidRPr="00390158">
              <w:rPr>
                <w:rFonts w:eastAsiaTheme="minorHAnsi"/>
              </w:rPr>
              <w:lastRenderedPageBreak/>
              <w:t xml:space="preserve">Allard, C. B. , Nunnink, S. , Gregory, A. M. , Klest, B. and Platt, M. (2011). </w:t>
            </w:r>
            <w:hyperlink r:id="rId14" w:history="1">
              <w:r w:rsidRPr="0051168F">
                <w:rPr>
                  <w:rStyle w:val="Hyperlink"/>
                  <w:rFonts w:eastAsiaTheme="minorHAnsi"/>
                  <w:color w:val="000000" w:themeColor="text1"/>
                  <w:u w:val="none"/>
                </w:rPr>
                <w:t xml:space="preserve">Military Sexual </w:t>
              </w:r>
              <w:r w:rsidR="002128EF">
                <w:rPr>
                  <w:rStyle w:val="Hyperlink"/>
                  <w:rFonts w:eastAsiaTheme="minorHAnsi"/>
                  <w:color w:val="000000" w:themeColor="text1"/>
                  <w:u w:val="none"/>
                </w:rPr>
                <w:t xml:space="preserve"> </w:t>
              </w:r>
              <w:r w:rsidRPr="0051168F">
                <w:rPr>
                  <w:rStyle w:val="Hyperlink"/>
                  <w:rFonts w:eastAsiaTheme="minorHAnsi"/>
                  <w:color w:val="000000" w:themeColor="text1"/>
                  <w:u w:val="none"/>
                </w:rPr>
                <w:t>Trauma Research: A Proposed Agenda</w:t>
              </w:r>
            </w:hyperlink>
            <w:r w:rsidRPr="0051168F">
              <w:rPr>
                <w:rFonts w:eastAsiaTheme="minorHAnsi"/>
                <w:color w:val="000000" w:themeColor="text1"/>
              </w:rPr>
              <w:t xml:space="preserve">, </w:t>
            </w:r>
            <w:r w:rsidRPr="00390158">
              <w:rPr>
                <w:rFonts w:eastAsiaTheme="minorHAnsi"/>
                <w:i/>
              </w:rPr>
              <w:t>Journal of Trauma &amp; Dissociation, 12</w:t>
            </w:r>
            <w:r w:rsidRPr="00390158">
              <w:rPr>
                <w:rFonts w:eastAsiaTheme="minorHAnsi"/>
              </w:rPr>
              <w:t xml:space="preserve">(3), 324-345. </w:t>
            </w:r>
          </w:p>
          <w:p w14:paraId="4404074E" w14:textId="7C85EAAD" w:rsidR="00B866A9" w:rsidRDefault="00000000" w:rsidP="002128EF">
            <w:pPr>
              <w:rPr>
                <w:rFonts w:eastAsiaTheme="minorHAnsi"/>
              </w:rPr>
            </w:pPr>
            <w:hyperlink r:id="rId15" w:history="1">
              <w:r w:rsidR="002128EF" w:rsidRPr="008438EA">
                <w:rPr>
                  <w:rStyle w:val="Hyperlink"/>
                  <w:rFonts w:eastAsiaTheme="minorHAnsi"/>
                </w:rPr>
                <w:t>https://go.openathens.net/redirector/adler.edu?url=https%3A%2F%2Fwww.tandfonline.com%2Fdoi%2Fpdf%2F10.1080%2F15299732.2011.542609</w:t>
              </w:r>
            </w:hyperlink>
          </w:p>
          <w:p w14:paraId="10121B8C" w14:textId="3C818EA0" w:rsidR="00E11144" w:rsidRDefault="00E11144" w:rsidP="00B866A9">
            <w:pPr>
              <w:rPr>
                <w:bCs/>
                <w:color w:val="000000"/>
              </w:rPr>
            </w:pPr>
          </w:p>
          <w:p w14:paraId="074527FC" w14:textId="77777777" w:rsidR="00B866A9" w:rsidRPr="00390158" w:rsidRDefault="00B866A9" w:rsidP="00B866A9">
            <w:pPr>
              <w:rPr>
                <w:bCs/>
                <w:color w:val="000000"/>
              </w:rPr>
            </w:pPr>
            <w:r w:rsidRPr="00390158">
              <w:rPr>
                <w:bCs/>
                <w:color w:val="000000"/>
              </w:rPr>
              <w:t xml:space="preserve">Bailey, K. M., &amp; Stewart, S. H. (2014). Relations among </w:t>
            </w:r>
          </w:p>
          <w:p w14:paraId="031BAC4B" w14:textId="77777777" w:rsidR="00B866A9" w:rsidRPr="00390158" w:rsidRDefault="00B866A9" w:rsidP="00B866A9">
            <w:pPr>
              <w:ind w:left="720"/>
              <w:rPr>
                <w:bCs/>
                <w:color w:val="000000"/>
              </w:rPr>
            </w:pPr>
            <w:r w:rsidRPr="00390158">
              <w:rPr>
                <w:bCs/>
                <w:color w:val="000000"/>
              </w:rPr>
              <w:t xml:space="preserve">trauma, PTSD, and substance misuse: The scope of the problem. In P. Ouimette &amp; J. P. Read, Eds, </w:t>
            </w:r>
            <w:r w:rsidRPr="00390158">
              <w:rPr>
                <w:bCs/>
                <w:i/>
                <w:color w:val="000000"/>
              </w:rPr>
              <w:t>Trauma and substance abuse: Causes, consequences, and treatment of comorbid disorders</w:t>
            </w:r>
            <w:r w:rsidRPr="00390158">
              <w:rPr>
                <w:bCs/>
                <w:color w:val="000000"/>
              </w:rPr>
              <w:t>, 2</w:t>
            </w:r>
            <w:r w:rsidRPr="00390158">
              <w:rPr>
                <w:bCs/>
                <w:color w:val="000000"/>
                <w:vertAlign w:val="superscript"/>
              </w:rPr>
              <w:t>nd</w:t>
            </w:r>
            <w:r w:rsidRPr="00390158">
              <w:rPr>
                <w:bCs/>
                <w:color w:val="000000"/>
              </w:rPr>
              <w:t xml:space="preserve"> edition (pp. 11-34). Washington, D.C.: American Psychological Association. (R)</w:t>
            </w:r>
          </w:p>
          <w:p w14:paraId="57AD6022" w14:textId="77777777" w:rsidR="00B866A9" w:rsidRPr="00390158" w:rsidRDefault="00B866A9" w:rsidP="00B866A9">
            <w:pPr>
              <w:ind w:left="720" w:hanging="720"/>
              <w:rPr>
                <w:bCs/>
                <w:color w:val="000000"/>
              </w:rPr>
            </w:pPr>
          </w:p>
          <w:p w14:paraId="314DDC9C" w14:textId="77777777" w:rsidR="00B866A9" w:rsidRDefault="00B866A9" w:rsidP="00B866A9">
            <w:pPr>
              <w:ind w:left="720" w:hanging="720"/>
              <w:rPr>
                <w:bCs/>
                <w:color w:val="000000"/>
              </w:rPr>
            </w:pPr>
            <w:r w:rsidRPr="00390158">
              <w:rPr>
                <w:bCs/>
                <w:color w:val="000000"/>
              </w:rPr>
              <w:t xml:space="preserve">Bonanno, G.A. (2004). </w:t>
            </w:r>
            <w:hyperlink r:id="rId16" w:history="1">
              <w:r>
                <w:rPr>
                  <w:rStyle w:val="Hyperlink"/>
                </w:rPr>
                <w:t>(15) (PDF) Loss, Trauma, and Human Resilience: Have We Underestimated the Human Capacity to Thrive After Extremely Aversive Events? (researchgate.net)</w:t>
              </w:r>
            </w:hyperlink>
            <w:r>
              <w:t xml:space="preserve"> </w:t>
            </w:r>
            <w:r w:rsidRPr="00390158">
              <w:rPr>
                <w:bCs/>
                <w:i/>
                <w:color w:val="000000"/>
              </w:rPr>
              <w:t>American Psychologist, 59</w:t>
            </w:r>
            <w:r w:rsidRPr="00390158">
              <w:rPr>
                <w:bCs/>
                <w:color w:val="000000"/>
              </w:rPr>
              <w:t xml:space="preserve">(1), 20-28. </w:t>
            </w:r>
          </w:p>
          <w:p w14:paraId="51496219" w14:textId="77777777" w:rsidR="00B866A9" w:rsidRDefault="00B866A9" w:rsidP="00C551A0">
            <w:pPr>
              <w:ind w:left="720" w:hanging="720"/>
              <w:rPr>
                <w:bCs/>
                <w:color w:val="000000"/>
              </w:rPr>
            </w:pPr>
          </w:p>
          <w:p w14:paraId="1681273A" w14:textId="50D135C0" w:rsidR="00E11144" w:rsidRPr="00E11144" w:rsidRDefault="00E11144" w:rsidP="00E11144">
            <w:pPr>
              <w:rPr>
                <w:color w:val="000000"/>
              </w:rPr>
            </w:pPr>
            <w:r>
              <w:rPr>
                <w:color w:val="000000"/>
              </w:rPr>
              <w:t>Brand, B., &amp; Frewen, P. (2017). Dissociation as a trauma-related phenomenon.</w:t>
            </w:r>
          </w:p>
          <w:p w14:paraId="507EE44C" w14:textId="070B2D96" w:rsidR="00C551A0" w:rsidRPr="00B866A9" w:rsidRDefault="00E11144" w:rsidP="00B866A9">
            <w:pPr>
              <w:ind w:left="780"/>
              <w:rPr>
                <w:color w:val="000000"/>
              </w:rPr>
            </w:pPr>
            <w:r w:rsidRPr="00057F83">
              <w:rPr>
                <w:color w:val="333333"/>
                <w:shd w:val="clear" w:color="auto" w:fill="FFFFFF"/>
              </w:rPr>
              <w:t>In S. N. Gold (Ed.), </w:t>
            </w:r>
            <w:r w:rsidRPr="00057F83">
              <w:rPr>
                <w:rStyle w:val="Emphasis"/>
                <w:color w:val="333333"/>
                <w:shd w:val="clear" w:color="auto" w:fill="FFFFFF"/>
              </w:rPr>
              <w:t>APA handbooks in psychology. APA handbook of trauma psychology: Foundations in knowledge</w:t>
            </w:r>
            <w:r w:rsidRPr="00057F83">
              <w:rPr>
                <w:color w:val="333333"/>
                <w:shd w:val="clear" w:color="auto" w:fill="FFFFFF"/>
              </w:rPr>
              <w:t xml:space="preserve"> (pp. </w:t>
            </w:r>
            <w:r>
              <w:rPr>
                <w:color w:val="333333"/>
                <w:shd w:val="clear" w:color="auto" w:fill="FFFFFF"/>
              </w:rPr>
              <w:t>215-241</w:t>
            </w:r>
            <w:r w:rsidRPr="00057F83">
              <w:rPr>
                <w:color w:val="333333"/>
                <w:shd w:val="clear" w:color="auto" w:fill="FFFFFF"/>
              </w:rPr>
              <w:t>). Washington, DC, US: American Psychological Association.</w:t>
            </w:r>
          </w:p>
          <w:p w14:paraId="42842259" w14:textId="77777777" w:rsidR="00B866A9" w:rsidRPr="00390158" w:rsidRDefault="00B866A9" w:rsidP="00B866A9">
            <w:pPr>
              <w:rPr>
                <w:bCs/>
                <w:color w:val="000000"/>
              </w:rPr>
            </w:pPr>
          </w:p>
          <w:p w14:paraId="6226921D" w14:textId="77777777" w:rsidR="00B866A9" w:rsidRPr="00390158" w:rsidRDefault="00B866A9" w:rsidP="00B866A9">
            <w:pPr>
              <w:ind w:left="720" w:hanging="720"/>
              <w:rPr>
                <w:bCs/>
                <w:color w:val="000000"/>
              </w:rPr>
            </w:pPr>
            <w:r w:rsidRPr="00390158">
              <w:rPr>
                <w:bCs/>
                <w:color w:val="000000"/>
              </w:rPr>
              <w:t xml:space="preserve">Branscomb, L.P. (1993). </w:t>
            </w:r>
            <w:hyperlink r:id="rId17" w:history="1">
              <w:r w:rsidRPr="00390158">
                <w:rPr>
                  <w:rStyle w:val="Hyperlink"/>
                </w:rPr>
                <w:t>Surrender, healing, and the mythic journey</w:t>
              </w:r>
            </w:hyperlink>
            <w:r w:rsidRPr="00390158">
              <w:rPr>
                <w:bCs/>
                <w:color w:val="000000"/>
              </w:rPr>
              <w:t>.</w:t>
            </w:r>
            <w:r w:rsidRPr="00390158">
              <w:rPr>
                <w:bCs/>
                <w:i/>
                <w:color w:val="000000"/>
              </w:rPr>
              <w:t xml:space="preserve"> Journal of Humanistic Psychology, 33</w:t>
            </w:r>
            <w:r w:rsidRPr="00390158">
              <w:rPr>
                <w:bCs/>
                <w:color w:val="000000"/>
              </w:rPr>
              <w:t>(4), 64-74. (E)</w:t>
            </w:r>
          </w:p>
          <w:p w14:paraId="7CC03DF2" w14:textId="77777777" w:rsidR="00B866A9" w:rsidRPr="00390158" w:rsidRDefault="00B866A9" w:rsidP="00B866A9">
            <w:pPr>
              <w:ind w:left="720" w:hanging="720"/>
              <w:rPr>
                <w:bCs/>
                <w:color w:val="000000"/>
              </w:rPr>
            </w:pPr>
          </w:p>
          <w:p w14:paraId="76155DD4" w14:textId="77777777" w:rsidR="00B866A9" w:rsidRPr="00390158" w:rsidRDefault="00B866A9" w:rsidP="00B866A9">
            <w:pPr>
              <w:ind w:left="720" w:hanging="720"/>
              <w:rPr>
                <w:bCs/>
                <w:color w:val="000000"/>
              </w:rPr>
            </w:pPr>
            <w:r w:rsidRPr="00390158">
              <w:rPr>
                <w:bCs/>
                <w:color w:val="000000"/>
              </w:rPr>
              <w:t xml:space="preserve">Brewin, C. R. (2005). Encoding and retrieval of traumatic memories. In J. J. Vasterling and C. R. Brown, eds. </w:t>
            </w:r>
            <w:hyperlink r:id="rId18" w:history="1">
              <w:r w:rsidRPr="00390158">
                <w:rPr>
                  <w:rStyle w:val="Hyperlink"/>
                  <w:i/>
                </w:rPr>
                <w:t>Neuropsychology of PTSD: Biological, Cognitive, and Clinical Perspectives</w:t>
              </w:r>
            </w:hyperlink>
            <w:r w:rsidRPr="00390158">
              <w:rPr>
                <w:bCs/>
                <w:color w:val="000000"/>
              </w:rPr>
              <w:t xml:space="preserve"> (pp. 131-150)</w:t>
            </w:r>
            <w:r w:rsidRPr="00390158">
              <w:rPr>
                <w:bCs/>
                <w:i/>
                <w:color w:val="000000"/>
              </w:rPr>
              <w:t xml:space="preserve">. </w:t>
            </w:r>
            <w:r w:rsidRPr="00390158">
              <w:rPr>
                <w:bCs/>
                <w:color w:val="000000"/>
              </w:rPr>
              <w:t>New York: The Guilford Press.  (E)</w:t>
            </w:r>
          </w:p>
          <w:p w14:paraId="2CBD8407" w14:textId="77777777" w:rsidR="00B866A9" w:rsidRPr="00390158" w:rsidRDefault="00B866A9" w:rsidP="00B866A9">
            <w:pPr>
              <w:ind w:left="720" w:hanging="720"/>
              <w:rPr>
                <w:bCs/>
                <w:color w:val="000000"/>
              </w:rPr>
            </w:pPr>
          </w:p>
          <w:p w14:paraId="7D7EDDAD" w14:textId="6F3E4F88" w:rsidR="00B866A9" w:rsidRDefault="00B866A9" w:rsidP="00B866A9">
            <w:pPr>
              <w:ind w:left="720" w:hanging="720"/>
              <w:rPr>
                <w:bCs/>
                <w:color w:val="000000"/>
              </w:rPr>
            </w:pPr>
            <w:r w:rsidRPr="00390158">
              <w:rPr>
                <w:bCs/>
                <w:color w:val="000000"/>
              </w:rPr>
              <w:t xml:space="preserve">Briere, J., &amp; Scott, C. (2015). </w:t>
            </w:r>
            <w:r w:rsidRPr="00390158">
              <w:rPr>
                <w:bCs/>
                <w:i/>
                <w:color w:val="000000"/>
              </w:rPr>
              <w:t>Principles of trauma therapy: A guide to symptoms, evaluation, and treatment, 2</w:t>
            </w:r>
            <w:r w:rsidRPr="00390158">
              <w:rPr>
                <w:bCs/>
                <w:i/>
                <w:color w:val="000000"/>
                <w:vertAlign w:val="superscript"/>
              </w:rPr>
              <w:t>nd</w:t>
            </w:r>
            <w:r w:rsidRPr="00390158">
              <w:rPr>
                <w:bCs/>
                <w:i/>
                <w:color w:val="000000"/>
              </w:rPr>
              <w:t xml:space="preserve"> edition, DSM-5 update</w:t>
            </w:r>
            <w:r w:rsidRPr="00390158">
              <w:rPr>
                <w:bCs/>
                <w:color w:val="000000"/>
              </w:rPr>
              <w:t>. Los Angeles: Sage.</w:t>
            </w:r>
          </w:p>
          <w:p w14:paraId="447E106A" w14:textId="77777777" w:rsidR="00D442E7" w:rsidRDefault="00D442E7" w:rsidP="00B866A9">
            <w:pPr>
              <w:ind w:left="720" w:hanging="720"/>
              <w:rPr>
                <w:bCs/>
                <w:color w:val="000000"/>
              </w:rPr>
            </w:pPr>
          </w:p>
          <w:p w14:paraId="51503199" w14:textId="7F099D59" w:rsidR="00D442E7" w:rsidRPr="00D442E7" w:rsidRDefault="00D442E7" w:rsidP="000669A6">
            <w:pPr>
              <w:ind w:left="690" w:hanging="690"/>
            </w:pPr>
            <w:r w:rsidRPr="00D442E7">
              <w:t xml:space="preserve">Bryant R. A. (2021). Psychological models of PTSD. In: </w:t>
            </w:r>
            <w:hyperlink r:id="rId19" w:history="1">
              <w:r w:rsidRPr="00D442E7">
                <w:t>M. J. Friedman</w:t>
              </w:r>
            </w:hyperlink>
            <w:r w:rsidRPr="00D442E7">
              <w:t>, </w:t>
            </w:r>
            <w:hyperlink r:id="rId20" w:history="1">
              <w:r w:rsidRPr="00D442E7">
                <w:t>P. P. Schnurr</w:t>
              </w:r>
            </w:hyperlink>
            <w:r w:rsidRPr="00D442E7">
              <w:t>, &amp; </w:t>
            </w:r>
            <w:hyperlink r:id="rId21" w:history="1">
              <w:r w:rsidRPr="00D442E7">
                <w:t>T. M. Keane</w:t>
              </w:r>
            </w:hyperlink>
            <w:r w:rsidRPr="00D442E7">
              <w:t xml:space="preserve">, (Eds.), </w:t>
            </w:r>
            <w:r w:rsidRPr="00D442E7">
              <w:rPr>
                <w:i/>
                <w:iCs/>
              </w:rPr>
              <w:t>Handbook of PTSD: Science and Practice, 3</w:t>
            </w:r>
            <w:r w:rsidRPr="00D442E7">
              <w:rPr>
                <w:i/>
                <w:iCs/>
                <w:vertAlign w:val="superscript"/>
              </w:rPr>
              <w:t>rd</w:t>
            </w:r>
            <w:r w:rsidRPr="00D442E7">
              <w:rPr>
                <w:i/>
                <w:iCs/>
              </w:rPr>
              <w:t xml:space="preserve"> ed. </w:t>
            </w:r>
            <w:r w:rsidRPr="00D442E7">
              <w:t xml:space="preserve">(pp. 98 -116). The Guilford Press. </w:t>
            </w:r>
          </w:p>
          <w:p w14:paraId="6E6DCF57" w14:textId="77777777" w:rsidR="00C551A0" w:rsidRPr="00390158" w:rsidRDefault="00C551A0" w:rsidP="00C551A0">
            <w:pPr>
              <w:rPr>
                <w:bCs/>
                <w:color w:val="000000"/>
              </w:rPr>
            </w:pPr>
          </w:p>
          <w:p w14:paraId="05B84102" w14:textId="2309DB7A" w:rsidR="00C551A0" w:rsidRDefault="00C551A0" w:rsidP="00C551A0">
            <w:pPr>
              <w:ind w:left="720" w:hanging="720"/>
              <w:rPr>
                <w:bCs/>
                <w:color w:val="000000"/>
              </w:rPr>
            </w:pPr>
            <w:r w:rsidRPr="00390158">
              <w:rPr>
                <w:bCs/>
                <w:color w:val="000000"/>
              </w:rPr>
              <w:t xml:space="preserve">Cloitre, M., &amp; Rosenberg, A. (2009). Sexual revictimization: Risk factors and prevention. In: V. M. Follette &amp; J. I Ruzek, (Eds.), </w:t>
            </w:r>
            <w:hyperlink r:id="rId22" w:history="1">
              <w:r w:rsidRPr="00390158">
                <w:rPr>
                  <w:rStyle w:val="Hyperlink"/>
                  <w:i/>
                </w:rPr>
                <w:t>Cognitive-behavioral therapies for trauma</w:t>
              </w:r>
            </w:hyperlink>
            <w:r w:rsidRPr="00390158">
              <w:rPr>
                <w:bCs/>
                <w:color w:val="000000"/>
              </w:rPr>
              <w:t xml:space="preserve"> (pp. 321-361). New York: The Guilford Press. (E)</w:t>
            </w:r>
          </w:p>
          <w:p w14:paraId="4C35AC70" w14:textId="42252BB7" w:rsidR="00122A58" w:rsidRPr="00122A58" w:rsidRDefault="00122A58" w:rsidP="00C551A0">
            <w:pPr>
              <w:ind w:left="720" w:hanging="720"/>
              <w:rPr>
                <w:bCs/>
                <w:color w:val="000000"/>
              </w:rPr>
            </w:pPr>
          </w:p>
          <w:p w14:paraId="270ADBF5" w14:textId="38AE39F2" w:rsidR="00122A58" w:rsidRPr="00122A58" w:rsidRDefault="00122A58" w:rsidP="00C551A0">
            <w:pPr>
              <w:ind w:left="720" w:hanging="720"/>
              <w:rPr>
                <w:bCs/>
                <w:color w:val="000000"/>
              </w:rPr>
            </w:pPr>
            <w:r w:rsidRPr="00122A58">
              <w:rPr>
                <w:color w:val="333333"/>
                <w:shd w:val="clear" w:color="auto" w:fill="FFFFFF"/>
              </w:rPr>
              <w:t>Comas-Díaz, L. (2016). </w:t>
            </w:r>
            <w:r w:rsidRPr="00122A58">
              <w:rPr>
                <w:rStyle w:val="Emphasis"/>
                <w:color w:val="333333"/>
                <w:shd w:val="clear" w:color="auto" w:fill="FFFFFF"/>
              </w:rPr>
              <w:t>Racial trauma recovery: A race-informed therapeutic approach to racial wounds.</w:t>
            </w:r>
            <w:r w:rsidRPr="00122A58">
              <w:rPr>
                <w:color w:val="333333"/>
                <w:shd w:val="clear" w:color="auto" w:fill="FFFFFF"/>
              </w:rPr>
              <w:t> In A. N. Alvarez, C. T. H. Liang, &amp; H. A. Neville (Eds.), </w:t>
            </w:r>
            <w:r w:rsidRPr="00122A58">
              <w:rPr>
                <w:rStyle w:val="Emphasis"/>
                <w:color w:val="333333"/>
                <w:shd w:val="clear" w:color="auto" w:fill="FFFFFF"/>
              </w:rPr>
              <w:t>Cultural, racial, and ethnic psychology book series. The cost of racism for people of color: Contextualizing experiences of discrimination</w:t>
            </w:r>
            <w:r w:rsidRPr="00122A58">
              <w:rPr>
                <w:color w:val="333333"/>
                <w:shd w:val="clear" w:color="auto" w:fill="FFFFFF"/>
              </w:rPr>
              <w:t> (p. 249–272). American Psychological Association. </w:t>
            </w:r>
            <w:hyperlink r:id="rId23" w:tgtFrame="_blank" w:history="1">
              <w:r w:rsidRPr="00122A58">
                <w:rPr>
                  <w:rStyle w:val="Hyperlink"/>
                  <w:color w:val="337AB7"/>
                  <w:shd w:val="clear" w:color="auto" w:fill="FFFFFF"/>
                </w:rPr>
                <w:t>https://doi.org/10.1037/14852-012</w:t>
              </w:r>
            </w:hyperlink>
          </w:p>
          <w:p w14:paraId="08A29BB5" w14:textId="77777777" w:rsidR="00C551A0" w:rsidRPr="00390158" w:rsidRDefault="00C551A0" w:rsidP="00C551A0">
            <w:pPr>
              <w:ind w:left="720" w:hanging="720"/>
              <w:rPr>
                <w:bCs/>
                <w:color w:val="000000"/>
              </w:rPr>
            </w:pPr>
          </w:p>
          <w:p w14:paraId="2B1B4270" w14:textId="406F519F" w:rsidR="00AA4593" w:rsidRDefault="00C551A0" w:rsidP="00B0568B">
            <w:pPr>
              <w:ind w:left="720" w:hanging="720"/>
              <w:rPr>
                <w:bCs/>
                <w:color w:val="000000"/>
              </w:rPr>
            </w:pPr>
            <w:r w:rsidRPr="00390158">
              <w:rPr>
                <w:bCs/>
                <w:color w:val="000000"/>
              </w:rPr>
              <w:t xml:space="preserve">Constans, J. I. (2005). Information-processing biases in PTSD. In J. J. Vasterling and C. R. Brown, eds. </w:t>
            </w:r>
            <w:hyperlink r:id="rId24" w:history="1">
              <w:r w:rsidRPr="00390158">
                <w:rPr>
                  <w:rStyle w:val="Hyperlink"/>
                  <w:i/>
                </w:rPr>
                <w:t>Neuropsychology of PTSD: Biological, Cognitive, and Clinical Perspectives</w:t>
              </w:r>
            </w:hyperlink>
            <w:r w:rsidRPr="00390158">
              <w:rPr>
                <w:bCs/>
                <w:color w:val="000000"/>
              </w:rPr>
              <w:t xml:space="preserve"> (pp. 105-130)</w:t>
            </w:r>
            <w:r w:rsidRPr="00390158">
              <w:rPr>
                <w:bCs/>
                <w:i/>
                <w:color w:val="000000"/>
              </w:rPr>
              <w:t xml:space="preserve">. </w:t>
            </w:r>
            <w:r w:rsidRPr="00390158">
              <w:rPr>
                <w:bCs/>
                <w:color w:val="000000"/>
              </w:rPr>
              <w:t>New York: The Guilford Press.  (E)</w:t>
            </w:r>
          </w:p>
          <w:p w14:paraId="099B1E33" w14:textId="1EE25169" w:rsidR="006C1CBF" w:rsidRDefault="006C1CBF" w:rsidP="00B0568B">
            <w:pPr>
              <w:ind w:left="720" w:hanging="720"/>
              <w:rPr>
                <w:bCs/>
                <w:color w:val="000000"/>
              </w:rPr>
            </w:pPr>
          </w:p>
          <w:p w14:paraId="6B59FC8A" w14:textId="2E115E23" w:rsidR="006C1CBF" w:rsidRPr="006C1CBF" w:rsidRDefault="006C1CBF" w:rsidP="000669A6">
            <w:pPr>
              <w:ind w:left="690"/>
            </w:pPr>
            <w:r w:rsidRPr="006C1CBF">
              <w:t xml:space="preserve">Cook, J. M., &amp; Simiola, V. (2021). Trauma and PTSD in older adults. In: </w:t>
            </w:r>
            <w:hyperlink r:id="rId25" w:history="1">
              <w:r w:rsidRPr="006C1CBF">
                <w:t>M. J. Friedman</w:t>
              </w:r>
            </w:hyperlink>
            <w:r w:rsidRPr="006C1CBF">
              <w:t>, </w:t>
            </w:r>
            <w:hyperlink r:id="rId26" w:history="1">
              <w:r w:rsidRPr="006C1CBF">
                <w:t>P. P. Schnurr</w:t>
              </w:r>
            </w:hyperlink>
            <w:r w:rsidRPr="006C1CBF">
              <w:t>, &amp; </w:t>
            </w:r>
            <w:hyperlink r:id="rId27" w:history="1">
              <w:r w:rsidRPr="006C1CBF">
                <w:t>T. M. Keane</w:t>
              </w:r>
            </w:hyperlink>
            <w:r w:rsidRPr="006C1CBF">
              <w:t xml:space="preserve">, (Eds.), </w:t>
            </w:r>
            <w:r w:rsidRPr="006C1CBF">
              <w:rPr>
                <w:i/>
                <w:iCs/>
              </w:rPr>
              <w:t>Handbook of PTSD: Science and Practice, 3</w:t>
            </w:r>
            <w:r w:rsidRPr="006C1CBF">
              <w:rPr>
                <w:i/>
                <w:iCs/>
                <w:vertAlign w:val="superscript"/>
              </w:rPr>
              <w:t>rd</w:t>
            </w:r>
            <w:r w:rsidRPr="006C1CBF">
              <w:rPr>
                <w:i/>
                <w:iCs/>
              </w:rPr>
              <w:t xml:space="preserve"> ed. </w:t>
            </w:r>
            <w:r w:rsidRPr="006C1CBF">
              <w:t xml:space="preserve">(pp. 263-279). The Guilford Press. </w:t>
            </w:r>
          </w:p>
          <w:p w14:paraId="01A27ADF" w14:textId="77777777" w:rsidR="00B866A9" w:rsidRPr="00390158" w:rsidRDefault="00B866A9" w:rsidP="00B0568B">
            <w:pPr>
              <w:rPr>
                <w:bCs/>
                <w:color w:val="000000"/>
              </w:rPr>
            </w:pPr>
          </w:p>
          <w:p w14:paraId="5F5A6454" w14:textId="77777777" w:rsidR="00B866A9" w:rsidRDefault="00B866A9" w:rsidP="00B866A9">
            <w:pPr>
              <w:rPr>
                <w:bCs/>
                <w:color w:val="000000"/>
              </w:rPr>
            </w:pPr>
            <w:r>
              <w:rPr>
                <w:bCs/>
                <w:color w:val="000000"/>
              </w:rPr>
              <w:t xml:space="preserve">Courtois, C. A. (2020). Therapeutic alliance and risk management. In: J. D. Ford &amp; C. A. </w:t>
            </w:r>
          </w:p>
          <w:p w14:paraId="29C7D6F0" w14:textId="77777777" w:rsidR="00B866A9" w:rsidRDefault="00B866A9" w:rsidP="00B866A9">
            <w:pPr>
              <w:ind w:left="690"/>
              <w:rPr>
                <w:bCs/>
                <w:iCs/>
                <w:color w:val="000000"/>
              </w:rPr>
            </w:pPr>
            <w:r>
              <w:rPr>
                <w:bCs/>
                <w:color w:val="000000"/>
              </w:rPr>
              <w:t xml:space="preserve">Courtois, eds., </w:t>
            </w: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 xml:space="preserve">(pp. </w:t>
            </w:r>
            <w:r>
              <w:rPr>
                <w:bCs/>
                <w:iCs/>
                <w:color w:val="000000"/>
              </w:rPr>
              <w:t>99-124</w:t>
            </w:r>
            <w:r w:rsidRPr="00997D6E">
              <w:rPr>
                <w:bCs/>
                <w:iCs/>
                <w:color w:val="000000"/>
              </w:rPr>
              <w:t>)</w:t>
            </w:r>
            <w:r>
              <w:rPr>
                <w:bCs/>
                <w:iCs/>
                <w:color w:val="000000"/>
              </w:rPr>
              <w:t>. New York: The Guilford Press.</w:t>
            </w:r>
          </w:p>
          <w:p w14:paraId="6B3A52EB" w14:textId="77777777" w:rsidR="00B0568B" w:rsidRDefault="00B0568B" w:rsidP="00B0568B">
            <w:pPr>
              <w:rPr>
                <w:bCs/>
                <w:iCs/>
                <w:color w:val="000000"/>
              </w:rPr>
            </w:pPr>
          </w:p>
          <w:p w14:paraId="378BE015" w14:textId="77777777" w:rsidR="00B0568B" w:rsidRDefault="00B0568B" w:rsidP="00B0568B">
            <w:pPr>
              <w:rPr>
                <w:bCs/>
                <w:color w:val="000000"/>
              </w:rPr>
            </w:pPr>
            <w:r>
              <w:rPr>
                <w:bCs/>
                <w:color w:val="000000"/>
              </w:rPr>
              <w:t xml:space="preserve">Courtois, C. A., Ford, J. A., Cloitre, M., &amp; Schnyder, U. (2020). Best practices in </w:t>
            </w:r>
          </w:p>
          <w:p w14:paraId="0C204FE3" w14:textId="77777777" w:rsidR="00B0568B" w:rsidRPr="007047B0" w:rsidRDefault="00B0568B" w:rsidP="00B0568B">
            <w:pPr>
              <w:ind w:left="720"/>
              <w:rPr>
                <w:bCs/>
                <w:color w:val="000000"/>
              </w:rPr>
            </w:pPr>
            <w:r w:rsidRPr="007047B0">
              <w:rPr>
                <w:bCs/>
                <w:color w:val="000000"/>
              </w:rPr>
              <w:t xml:space="preserve">psychotherapy for adults. In: J. D. Ford &amp; C. A. Courtois, eds., </w:t>
            </w:r>
            <w:r w:rsidRPr="007047B0">
              <w:rPr>
                <w:bCs/>
                <w:i/>
                <w:iCs/>
                <w:color w:val="000000"/>
              </w:rPr>
              <w:t>Treating complex traumatic stress disorders in adults: Scientific foundations and therapeutic models, 2</w:t>
            </w:r>
            <w:r w:rsidRPr="007047B0">
              <w:rPr>
                <w:bCs/>
                <w:i/>
                <w:iCs/>
                <w:color w:val="000000"/>
                <w:vertAlign w:val="superscript"/>
              </w:rPr>
              <w:t>nd</w:t>
            </w:r>
            <w:r w:rsidRPr="007047B0">
              <w:rPr>
                <w:bCs/>
                <w:i/>
                <w:iCs/>
                <w:color w:val="000000"/>
              </w:rPr>
              <w:t xml:space="preserve"> edition </w:t>
            </w:r>
            <w:r w:rsidRPr="007047B0">
              <w:rPr>
                <w:bCs/>
                <w:iCs/>
                <w:color w:val="000000"/>
              </w:rPr>
              <w:t>(pp. 62-98). New York: The Guilford Press.</w:t>
            </w:r>
          </w:p>
          <w:p w14:paraId="3B0D10D6" w14:textId="77777777" w:rsidR="00B0568B" w:rsidRPr="007047B0" w:rsidRDefault="00B0568B" w:rsidP="007047B0">
            <w:pPr>
              <w:rPr>
                <w:bCs/>
                <w:color w:val="000000"/>
              </w:rPr>
            </w:pPr>
          </w:p>
          <w:p w14:paraId="7F4BAEC4" w14:textId="77777777" w:rsidR="00B0568B" w:rsidRPr="007047B0" w:rsidRDefault="00B0568B" w:rsidP="00B0568B">
            <w:pPr>
              <w:ind w:left="720" w:hanging="720"/>
              <w:rPr>
                <w:sz w:val="21"/>
                <w:szCs w:val="21"/>
                <w:shd w:val="clear" w:color="auto" w:fill="FFFFFF"/>
              </w:rPr>
            </w:pPr>
            <w:r w:rsidRPr="007047B0">
              <w:rPr>
                <w:bCs/>
                <w:color w:val="000000"/>
              </w:rPr>
              <w:t xml:space="preserve">Davis, M, Barad, M., Otto, M., Southwick, S. (2006). </w:t>
            </w:r>
            <w:hyperlink r:id="rId28" w:history="1">
              <w:r w:rsidRPr="007047B0">
                <w:rPr>
                  <w:rStyle w:val="Hyperlink"/>
                  <w:u w:val="none"/>
                </w:rPr>
                <w:t>Combining phamacotherapy with cognitive behavioral therapy: Traditional and new approaches</w:t>
              </w:r>
            </w:hyperlink>
            <w:r w:rsidRPr="007047B0">
              <w:rPr>
                <w:bCs/>
                <w:color w:val="000000"/>
              </w:rPr>
              <w:t xml:space="preserve">. </w:t>
            </w:r>
            <w:r w:rsidRPr="007047B0">
              <w:rPr>
                <w:bCs/>
                <w:i/>
                <w:color w:val="000000"/>
              </w:rPr>
              <w:t>Journal of Traumatic Stress, 19(</w:t>
            </w:r>
            <w:r w:rsidRPr="007047B0">
              <w:rPr>
                <w:bCs/>
                <w:color w:val="000000"/>
              </w:rPr>
              <w:t xml:space="preserve">5), 571-581. </w:t>
            </w:r>
            <w:hyperlink r:id="rId29" w:history="1">
              <w:r w:rsidRPr="007047B0">
                <w:rPr>
                  <w:rStyle w:val="Hyperlink"/>
                  <w:sz w:val="21"/>
                  <w:szCs w:val="21"/>
                  <w:shd w:val="clear" w:color="auto" w:fill="FFFFFF"/>
                </w:rPr>
                <w:t>https://go.openathens.net/redirector/adler.edu?url=https%3A%2F%2Fweb.s.ebscohost.com.%2Fehost%2Fdetail%2Fdetail%3Fvid%3D0%26sid%3Dd0a67e86-1241-4d8c-9998-dbb57a32d0e0%2540redis%26bdata%3DJkF1dGhUeXBlPXNzbyZzaXRlPWVob3N0LWxpdmUmc2NvcGU9c2l0ZQ%253d%253d%23AN%3D22980426%26db%3Dsih</w:t>
              </w:r>
            </w:hyperlink>
          </w:p>
          <w:p w14:paraId="65EA1AA2" w14:textId="77777777" w:rsidR="00B0568B" w:rsidRPr="007047B0" w:rsidRDefault="00B0568B" w:rsidP="00B0568B">
            <w:pPr>
              <w:rPr>
                <w:bCs/>
                <w:color w:val="000000"/>
              </w:rPr>
            </w:pPr>
          </w:p>
          <w:p w14:paraId="00513909" w14:textId="7F8BE197" w:rsidR="00C551A0" w:rsidRPr="007047B0" w:rsidRDefault="00B0568B" w:rsidP="00B0568B">
            <w:pPr>
              <w:ind w:left="720" w:hanging="720"/>
              <w:rPr>
                <w:bCs/>
                <w:color w:val="000000"/>
              </w:rPr>
            </w:pPr>
            <w:r w:rsidRPr="007047B0">
              <w:rPr>
                <w:bCs/>
                <w:color w:val="000000"/>
              </w:rPr>
              <w:t xml:space="preserve">De Bellis, M. D., Hooper, S.R., &amp; Sapia, J. L. (2005). Early trauma exposure and the brain. In J. J. Vasterling and C. R. Brown, eds. </w:t>
            </w:r>
            <w:hyperlink r:id="rId30" w:history="1">
              <w:r w:rsidRPr="007047B0">
                <w:rPr>
                  <w:rStyle w:val="Hyperlink"/>
                  <w:i/>
                </w:rPr>
                <w:t>Neuropsychology of PTSD: Biological, Cognitive, and Clinical Perspectives</w:t>
              </w:r>
            </w:hyperlink>
            <w:r w:rsidRPr="007047B0">
              <w:rPr>
                <w:bCs/>
                <w:color w:val="000000"/>
              </w:rPr>
              <w:t xml:space="preserve"> (pp. 153-177)</w:t>
            </w:r>
            <w:r w:rsidRPr="007047B0">
              <w:rPr>
                <w:bCs/>
                <w:i/>
                <w:color w:val="000000"/>
              </w:rPr>
              <w:t xml:space="preserve">. </w:t>
            </w:r>
            <w:r w:rsidRPr="007047B0">
              <w:rPr>
                <w:bCs/>
                <w:color w:val="000000"/>
              </w:rPr>
              <w:t>New York: The Guilford Press.  (</w:t>
            </w:r>
          </w:p>
          <w:p w14:paraId="345A5A50" w14:textId="09477DAA" w:rsidR="00A3042F" w:rsidRPr="007047B0" w:rsidRDefault="00A3042F" w:rsidP="00B0568B">
            <w:pPr>
              <w:ind w:left="720" w:hanging="720"/>
              <w:rPr>
                <w:bCs/>
                <w:color w:val="000000"/>
              </w:rPr>
            </w:pPr>
          </w:p>
          <w:p w14:paraId="16ACAAFE" w14:textId="453BE2A3" w:rsidR="00A3042F" w:rsidRPr="007047B0" w:rsidRDefault="00A3042F" w:rsidP="000669A6">
            <w:pPr>
              <w:ind w:left="690" w:hanging="690"/>
            </w:pPr>
            <w:r w:rsidRPr="007047B0">
              <w:t xml:space="preserve">DePrince, A. P., Dorahy, M. J., Lanius, R., &amp; Schiavone, F. L.  (2021). Trauma-induced dissociation. In: </w:t>
            </w:r>
            <w:hyperlink r:id="rId31" w:history="1">
              <w:r w:rsidRPr="007047B0">
                <w:t>M. J. Friedman</w:t>
              </w:r>
            </w:hyperlink>
            <w:r w:rsidRPr="007047B0">
              <w:t>, </w:t>
            </w:r>
            <w:hyperlink r:id="rId32" w:history="1">
              <w:r w:rsidRPr="007047B0">
                <w:t>P. P. Schnurr</w:t>
              </w:r>
            </w:hyperlink>
            <w:r w:rsidRPr="007047B0">
              <w:t>, &amp; </w:t>
            </w:r>
            <w:hyperlink r:id="rId33" w:history="1">
              <w:r w:rsidRPr="007047B0">
                <w:t>T. M. Keane</w:t>
              </w:r>
            </w:hyperlink>
            <w:r w:rsidRPr="007047B0">
              <w:t xml:space="preserve">, (Eds.), </w:t>
            </w:r>
            <w:r w:rsidRPr="007047B0">
              <w:rPr>
                <w:i/>
                <w:iCs/>
              </w:rPr>
              <w:t>Handbook of PTSD: Science and Practice, 3</w:t>
            </w:r>
            <w:r w:rsidRPr="007047B0">
              <w:rPr>
                <w:i/>
                <w:iCs/>
                <w:vertAlign w:val="superscript"/>
              </w:rPr>
              <w:t>rd</w:t>
            </w:r>
            <w:r w:rsidRPr="007047B0">
              <w:rPr>
                <w:i/>
                <w:iCs/>
              </w:rPr>
              <w:t xml:space="preserve"> ed. </w:t>
            </w:r>
            <w:r w:rsidRPr="007047B0">
              <w:t xml:space="preserve">(pp. 135-151). The Guilford Press. </w:t>
            </w:r>
          </w:p>
          <w:p w14:paraId="241F30A5" w14:textId="77777777" w:rsidR="00B0568B" w:rsidRPr="007047B0" w:rsidRDefault="00B0568B" w:rsidP="00B0568B">
            <w:pPr>
              <w:ind w:left="720" w:hanging="720"/>
              <w:rPr>
                <w:b/>
                <w:bCs/>
                <w:color w:val="000000"/>
              </w:rPr>
            </w:pPr>
          </w:p>
          <w:p w14:paraId="5B99F4CB" w14:textId="77777777" w:rsidR="00B0568B" w:rsidRPr="007047B0" w:rsidRDefault="00B0568B" w:rsidP="00B0568B">
            <w:pPr>
              <w:ind w:left="720" w:hanging="720"/>
              <w:rPr>
                <w:bCs/>
                <w:color w:val="000000"/>
              </w:rPr>
            </w:pPr>
            <w:r w:rsidRPr="007047B0">
              <w:rPr>
                <w:bCs/>
                <w:color w:val="000000"/>
              </w:rPr>
              <w:t xml:space="preserve">Fabri, M. R. (2001). </w:t>
            </w:r>
            <w:hyperlink r:id="rId34" w:history="1">
              <w:r w:rsidRPr="007047B0">
                <w:rPr>
                  <w:rStyle w:val="Hyperlink"/>
                  <w:u w:val="none"/>
                </w:rPr>
                <w:t>Reconstructing safety: adjustments to the therapeutic frame in the treatment of survivors of political torture</w:t>
              </w:r>
            </w:hyperlink>
            <w:r w:rsidRPr="007047B0">
              <w:rPr>
                <w:bCs/>
                <w:color w:val="000000"/>
              </w:rPr>
              <w:t>.</w:t>
            </w:r>
            <w:r w:rsidRPr="007047B0">
              <w:rPr>
                <w:b/>
                <w:bCs/>
                <w:color w:val="000000"/>
              </w:rPr>
              <w:t xml:space="preserve"> </w:t>
            </w:r>
            <w:r w:rsidRPr="007047B0">
              <w:rPr>
                <w:bCs/>
                <w:i/>
                <w:color w:val="000000"/>
              </w:rPr>
              <w:t>Professional Psychology: Research and Practice, 32</w:t>
            </w:r>
            <w:r w:rsidRPr="007047B0">
              <w:rPr>
                <w:bCs/>
                <w:color w:val="000000"/>
              </w:rPr>
              <w:t xml:space="preserve">(5), 452-457. </w:t>
            </w:r>
            <w:hyperlink r:id="rId35" w:history="1">
              <w:r w:rsidRPr="007047B0">
                <w:rPr>
                  <w:rStyle w:val="Hyperlink"/>
                  <w:bCs/>
                </w:rPr>
                <w:t>https://go.openathens.net/redirector/adler.edu?url=https%3A%2F%2Foce.ovid.com%2Farticle%2F00001326-200110000-00002%2FHTML</w:t>
              </w:r>
            </w:hyperlink>
          </w:p>
          <w:p w14:paraId="09C172C7" w14:textId="77777777" w:rsidR="00B0568B" w:rsidRPr="007047B0" w:rsidRDefault="00B0568B" w:rsidP="00B0568B">
            <w:pPr>
              <w:rPr>
                <w:bCs/>
                <w:color w:val="000000"/>
              </w:rPr>
            </w:pPr>
          </w:p>
          <w:p w14:paraId="5D5CE5F4" w14:textId="77777777" w:rsidR="00B0568B" w:rsidRDefault="00B0568B" w:rsidP="00B0568B">
            <w:pPr>
              <w:rPr>
                <w:bCs/>
                <w:color w:val="000000"/>
              </w:rPr>
            </w:pPr>
            <w:r w:rsidRPr="007047B0">
              <w:rPr>
                <w:bCs/>
                <w:color w:val="000000"/>
              </w:rPr>
              <w:t>Ford, J. D. (2020). Developmental neurobiology. In: J. D. Ford &amp; C. A. Courtois</w:t>
            </w:r>
            <w:r>
              <w:rPr>
                <w:bCs/>
                <w:color w:val="000000"/>
              </w:rPr>
              <w:t xml:space="preserve">, eds., </w:t>
            </w:r>
          </w:p>
          <w:p w14:paraId="4FEE9B2E" w14:textId="77777777" w:rsidR="00B0568B" w:rsidRDefault="00B0568B" w:rsidP="00B0568B">
            <w:pPr>
              <w:ind w:left="690"/>
              <w:rPr>
                <w:bCs/>
                <w:iCs/>
                <w:color w:val="000000"/>
              </w:rPr>
            </w:pP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(pp. 35-61)</w:t>
            </w:r>
            <w:r>
              <w:rPr>
                <w:bCs/>
                <w:iCs/>
                <w:color w:val="000000"/>
              </w:rPr>
              <w:t>. New York: The Guilford Press.</w:t>
            </w:r>
          </w:p>
          <w:p w14:paraId="0FC40FE0" w14:textId="77777777" w:rsidR="00B0568B" w:rsidRDefault="00B0568B" w:rsidP="00B0568B">
            <w:pPr>
              <w:rPr>
                <w:bCs/>
                <w:color w:val="000000"/>
              </w:rPr>
            </w:pPr>
          </w:p>
          <w:p w14:paraId="6FA1C7E2" w14:textId="77777777" w:rsidR="00B0568B" w:rsidRDefault="00B0568B" w:rsidP="00B0568B">
            <w:pPr>
              <w:rPr>
                <w:bCs/>
                <w:color w:val="000000"/>
              </w:rPr>
            </w:pPr>
            <w:r>
              <w:rPr>
                <w:bCs/>
                <w:color w:val="000000"/>
              </w:rPr>
              <w:t xml:space="preserve">Ford, J. D., &amp; Courtois, C. A. (2020). Defining and understanding complex trauma and </w:t>
            </w:r>
          </w:p>
          <w:p w14:paraId="7D0C5DA3" w14:textId="2BFEB11E" w:rsidR="00B0568B" w:rsidRPr="000669A6" w:rsidRDefault="00B0568B" w:rsidP="000669A6">
            <w:pPr>
              <w:ind w:left="690"/>
              <w:rPr>
                <w:bCs/>
                <w:iCs/>
                <w:color w:val="000000"/>
              </w:rPr>
            </w:pPr>
            <w:r>
              <w:rPr>
                <w:bCs/>
                <w:color w:val="000000"/>
              </w:rPr>
              <w:t xml:space="preserve">complex traumatic stress disorders. In: J. D. Ford &amp; C. A. Courtois, eds., </w:t>
            </w: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 xml:space="preserve">(pp. </w:t>
            </w:r>
            <w:r>
              <w:rPr>
                <w:bCs/>
                <w:iCs/>
                <w:color w:val="000000"/>
              </w:rPr>
              <w:t>3-34</w:t>
            </w:r>
            <w:r w:rsidRPr="00997D6E">
              <w:rPr>
                <w:bCs/>
                <w:iCs/>
                <w:color w:val="000000"/>
              </w:rPr>
              <w:t>)</w:t>
            </w:r>
            <w:r>
              <w:rPr>
                <w:bCs/>
                <w:iCs/>
                <w:color w:val="000000"/>
              </w:rPr>
              <w:t>. New York: The Guilford Press.</w:t>
            </w:r>
          </w:p>
          <w:p w14:paraId="206F546B" w14:textId="77777777" w:rsidR="00A15494" w:rsidRPr="00A15494" w:rsidRDefault="00A15494" w:rsidP="000669A6">
            <w:pPr>
              <w:pStyle w:val="Heading3"/>
              <w:shd w:val="clear" w:color="auto" w:fill="FFFFFF"/>
              <w:spacing w:before="225" w:after="225"/>
              <w:ind w:left="690"/>
              <w:rPr>
                <w:rFonts w:ascii="Times New Roman" w:hAnsi="Times New Roman" w:cs="Times New Roman"/>
                <w:color w:val="auto"/>
                <w:spacing w:val="8"/>
              </w:rPr>
            </w:pPr>
            <w:r w:rsidRPr="00A15494">
              <w:rPr>
                <w:rFonts w:ascii="Times New Roman" w:hAnsi="Times New Roman" w:cs="Times New Roman"/>
                <w:color w:val="auto"/>
              </w:rPr>
              <w:lastRenderedPageBreak/>
              <w:t xml:space="preserve">Friedman, M. J., Bovin, M. J., &amp; Weathers, F. W. (2021). DSM-5 criteria for PTSD. In: </w:t>
            </w:r>
            <w:hyperlink r:id="rId36" w:history="1">
              <w:r w:rsidRPr="00A15494">
                <w:rPr>
                  <w:rFonts w:ascii="Times New Roman" w:hAnsi="Times New Roman" w:cs="Times New Roman"/>
                  <w:color w:val="auto"/>
                  <w:spacing w:val="8"/>
                </w:rPr>
                <w:t>M. J. Friedman</w:t>
              </w:r>
            </w:hyperlink>
            <w:r w:rsidRPr="00A15494">
              <w:rPr>
                <w:rFonts w:ascii="Times New Roman" w:hAnsi="Times New Roman" w:cs="Times New Roman"/>
                <w:color w:val="auto"/>
                <w:spacing w:val="8"/>
              </w:rPr>
              <w:t>, </w:t>
            </w:r>
            <w:hyperlink r:id="rId37" w:history="1">
              <w:r w:rsidRPr="00A15494">
                <w:rPr>
                  <w:rFonts w:ascii="Times New Roman" w:hAnsi="Times New Roman" w:cs="Times New Roman"/>
                  <w:color w:val="auto"/>
                  <w:spacing w:val="8"/>
                </w:rPr>
                <w:t>P. P. Schnurr</w:t>
              </w:r>
            </w:hyperlink>
            <w:r w:rsidRPr="00A15494">
              <w:rPr>
                <w:rFonts w:ascii="Times New Roman" w:hAnsi="Times New Roman" w:cs="Times New Roman"/>
                <w:color w:val="auto"/>
                <w:spacing w:val="8"/>
              </w:rPr>
              <w:t>, &amp; </w:t>
            </w:r>
            <w:hyperlink r:id="rId38" w:history="1">
              <w:r w:rsidRPr="00A15494">
                <w:rPr>
                  <w:rFonts w:ascii="Times New Roman" w:hAnsi="Times New Roman" w:cs="Times New Roman"/>
                  <w:color w:val="auto"/>
                  <w:spacing w:val="8"/>
                </w:rPr>
                <w:t>T. M. Keane</w:t>
              </w:r>
            </w:hyperlink>
            <w:r w:rsidRPr="00A15494">
              <w:rPr>
                <w:rFonts w:ascii="Times New Roman" w:hAnsi="Times New Roman" w:cs="Times New Roman"/>
                <w:color w:val="auto"/>
                <w:spacing w:val="8"/>
              </w:rPr>
              <w:t xml:space="preserve">, (Eds.), </w:t>
            </w:r>
            <w:r w:rsidRPr="00A15494">
              <w:rPr>
                <w:rFonts w:ascii="Times New Roman" w:hAnsi="Times New Roman" w:cs="Times New Roman"/>
                <w:i/>
                <w:iCs/>
                <w:color w:val="auto"/>
              </w:rPr>
              <w:t>Handbook of PTSD: Science and Practice, 3</w:t>
            </w:r>
            <w:r w:rsidRPr="00A15494">
              <w:rPr>
                <w:rFonts w:ascii="Times New Roman" w:hAnsi="Times New Roman" w:cs="Times New Roman"/>
                <w:i/>
                <w:iCs/>
                <w:color w:val="auto"/>
                <w:vertAlign w:val="superscript"/>
              </w:rPr>
              <w:t>rd</w:t>
            </w:r>
            <w:r w:rsidRPr="00A15494">
              <w:rPr>
                <w:rFonts w:ascii="Times New Roman" w:hAnsi="Times New Roman" w:cs="Times New Roman"/>
                <w:i/>
                <w:iCs/>
                <w:color w:val="auto"/>
              </w:rPr>
              <w:t xml:space="preserve"> ed. </w:t>
            </w:r>
            <w:r w:rsidRPr="00A15494">
              <w:rPr>
                <w:rFonts w:ascii="Times New Roman" w:hAnsi="Times New Roman" w:cs="Times New Roman"/>
                <w:color w:val="auto"/>
              </w:rPr>
              <w:t xml:space="preserve">(pp. 19 -37). The Guilford Press. </w:t>
            </w:r>
          </w:p>
          <w:p w14:paraId="419152DA" w14:textId="572B19AC" w:rsidR="00C551A0" w:rsidRPr="00D442E7" w:rsidRDefault="00A15494" w:rsidP="000669A6">
            <w:pPr>
              <w:pStyle w:val="Heading3"/>
              <w:shd w:val="clear" w:color="auto" w:fill="FFFFFF"/>
              <w:spacing w:before="225" w:after="225"/>
              <w:ind w:left="690" w:hanging="690"/>
              <w:rPr>
                <w:rFonts w:ascii="Times New Roman" w:hAnsi="Times New Roman" w:cs="Times New Roman"/>
                <w:color w:val="auto"/>
                <w:spacing w:val="8"/>
              </w:rPr>
            </w:pPr>
            <w:r w:rsidRPr="00A15494">
              <w:rPr>
                <w:rFonts w:ascii="Times New Roman" w:hAnsi="Times New Roman" w:cs="Times New Roman"/>
                <w:color w:val="auto"/>
              </w:rPr>
              <w:t xml:space="preserve">Friedman, M. J., Schnurr, P. P., &amp; Keane, T. M. (2021). PTSD from DSM-III to DSM-5: Progress and challenges. In: </w:t>
            </w:r>
            <w:hyperlink r:id="rId39" w:history="1">
              <w:r w:rsidRPr="00A15494">
                <w:rPr>
                  <w:rFonts w:ascii="Times New Roman" w:hAnsi="Times New Roman" w:cs="Times New Roman"/>
                  <w:color w:val="auto"/>
                  <w:spacing w:val="8"/>
                </w:rPr>
                <w:t>M. J. Friedman</w:t>
              </w:r>
            </w:hyperlink>
            <w:r w:rsidRPr="00A15494">
              <w:rPr>
                <w:rFonts w:ascii="Times New Roman" w:hAnsi="Times New Roman" w:cs="Times New Roman"/>
                <w:color w:val="auto"/>
                <w:spacing w:val="8"/>
              </w:rPr>
              <w:t>, </w:t>
            </w:r>
            <w:hyperlink r:id="rId40" w:history="1">
              <w:r w:rsidRPr="00A15494">
                <w:rPr>
                  <w:rFonts w:ascii="Times New Roman" w:hAnsi="Times New Roman" w:cs="Times New Roman"/>
                  <w:color w:val="auto"/>
                  <w:spacing w:val="8"/>
                </w:rPr>
                <w:t>P. P. Schnurr</w:t>
              </w:r>
            </w:hyperlink>
            <w:r w:rsidRPr="00A15494">
              <w:rPr>
                <w:rFonts w:ascii="Times New Roman" w:hAnsi="Times New Roman" w:cs="Times New Roman"/>
                <w:color w:val="auto"/>
                <w:spacing w:val="8"/>
              </w:rPr>
              <w:t>, &amp; </w:t>
            </w:r>
            <w:hyperlink r:id="rId41" w:history="1">
              <w:r w:rsidRPr="00A15494">
                <w:rPr>
                  <w:rFonts w:ascii="Times New Roman" w:hAnsi="Times New Roman" w:cs="Times New Roman"/>
                  <w:color w:val="auto"/>
                  <w:spacing w:val="8"/>
                </w:rPr>
                <w:t>T. M. Keane</w:t>
              </w:r>
            </w:hyperlink>
            <w:r w:rsidRPr="00A15494">
              <w:rPr>
                <w:rFonts w:ascii="Times New Roman" w:hAnsi="Times New Roman" w:cs="Times New Roman"/>
                <w:color w:val="auto"/>
                <w:spacing w:val="8"/>
              </w:rPr>
              <w:t xml:space="preserve">, (Eds.), </w:t>
            </w:r>
            <w:r w:rsidRPr="00A15494">
              <w:rPr>
                <w:rFonts w:ascii="Times New Roman" w:hAnsi="Times New Roman" w:cs="Times New Roman"/>
                <w:i/>
                <w:iCs/>
                <w:color w:val="auto"/>
              </w:rPr>
              <w:t>Handbook of PTSD: Science and Practice, 3</w:t>
            </w:r>
            <w:r w:rsidRPr="00A15494">
              <w:rPr>
                <w:rFonts w:ascii="Times New Roman" w:hAnsi="Times New Roman" w:cs="Times New Roman"/>
                <w:i/>
                <w:iCs/>
                <w:color w:val="auto"/>
                <w:vertAlign w:val="superscript"/>
              </w:rPr>
              <w:t>rd</w:t>
            </w:r>
            <w:r w:rsidRPr="00A15494">
              <w:rPr>
                <w:rFonts w:ascii="Times New Roman" w:hAnsi="Times New Roman" w:cs="Times New Roman"/>
                <w:i/>
                <w:iCs/>
                <w:color w:val="auto"/>
              </w:rPr>
              <w:t xml:space="preserve"> ed. </w:t>
            </w:r>
            <w:r w:rsidRPr="00A15494">
              <w:rPr>
                <w:rFonts w:ascii="Times New Roman" w:hAnsi="Times New Roman" w:cs="Times New Roman"/>
                <w:color w:val="auto"/>
              </w:rPr>
              <w:t xml:space="preserve">(pp. 3 -18). The Guilford Press. </w:t>
            </w:r>
          </w:p>
          <w:p w14:paraId="4B810067" w14:textId="77777777" w:rsidR="00B0568B" w:rsidRPr="00390158" w:rsidRDefault="00B0568B" w:rsidP="00B0568B">
            <w:pPr>
              <w:ind w:left="720" w:hanging="720"/>
              <w:rPr>
                <w:bCs/>
                <w:color w:val="000000"/>
              </w:rPr>
            </w:pPr>
            <w:r w:rsidRPr="00390158">
              <w:rPr>
                <w:bCs/>
                <w:color w:val="000000"/>
              </w:rPr>
              <w:t xml:space="preserve">Ginzburg, K., Koopman, C., Butler, L.D., Palesh, O., Kraemer, H.C., Classen, C.C., &amp; Spiegel, D. (2006). </w:t>
            </w:r>
            <w:hyperlink r:id="rId42" w:history="1">
              <w:r w:rsidRPr="00B76A6D">
                <w:rPr>
                  <w:rStyle w:val="Hyperlink"/>
                  <w:color w:val="000000" w:themeColor="text1"/>
                  <w:u w:val="none"/>
                </w:rPr>
                <w:t>Evidence for a dissociative subtype of post-traumatic stress disorder among help-seeking childhood sexual abuse survivors</w:t>
              </w:r>
            </w:hyperlink>
            <w:r w:rsidRPr="00B76A6D">
              <w:rPr>
                <w:bCs/>
                <w:color w:val="000000" w:themeColor="text1"/>
              </w:rPr>
              <w:t xml:space="preserve">.  </w:t>
            </w:r>
            <w:r w:rsidRPr="00390158">
              <w:rPr>
                <w:bCs/>
                <w:i/>
                <w:color w:val="000000"/>
              </w:rPr>
              <w:t>Journal of Trauma &amp; Dissociation, 7</w:t>
            </w:r>
            <w:r w:rsidRPr="00390158">
              <w:rPr>
                <w:bCs/>
                <w:color w:val="000000"/>
              </w:rPr>
              <w:t>(2), 7-28.</w:t>
            </w:r>
          </w:p>
          <w:p w14:paraId="2EF93FE4" w14:textId="77777777" w:rsidR="00B0568B" w:rsidRPr="00390158" w:rsidRDefault="00B0568B" w:rsidP="00B0568B">
            <w:pPr>
              <w:ind w:left="720" w:hanging="720"/>
              <w:rPr>
                <w:b/>
                <w:bCs/>
                <w:color w:val="000000"/>
              </w:rPr>
            </w:pPr>
          </w:p>
          <w:p w14:paraId="5C81175C" w14:textId="5B0CB51A" w:rsidR="00B0568B" w:rsidRPr="00390158" w:rsidRDefault="00B0568B" w:rsidP="0083225F">
            <w:pPr>
              <w:ind w:left="720" w:hanging="720"/>
              <w:rPr>
                <w:bCs/>
                <w:color w:val="000000"/>
              </w:rPr>
            </w:pPr>
            <w:r w:rsidRPr="00390158">
              <w:rPr>
                <w:bCs/>
                <w:color w:val="000000"/>
              </w:rPr>
              <w:t xml:space="preserve">Gorman, W. (2001). </w:t>
            </w:r>
            <w:hyperlink r:id="rId43" w:history="1">
              <w:r w:rsidRPr="00B76A6D">
                <w:rPr>
                  <w:rStyle w:val="Hyperlink"/>
                  <w:u w:val="none"/>
                </w:rPr>
                <w:t>Refugee survivors of torture: trauma and treatment</w:t>
              </w:r>
            </w:hyperlink>
            <w:r w:rsidRPr="00B76A6D">
              <w:rPr>
                <w:bCs/>
                <w:color w:val="000000"/>
              </w:rPr>
              <w:t>.</w:t>
            </w:r>
            <w:r w:rsidRPr="00390158">
              <w:rPr>
                <w:bCs/>
                <w:color w:val="000000"/>
              </w:rPr>
              <w:t xml:space="preserve"> </w:t>
            </w:r>
            <w:r w:rsidRPr="00390158">
              <w:rPr>
                <w:bCs/>
                <w:i/>
                <w:color w:val="000000"/>
              </w:rPr>
              <w:t>Professional Psychology: Research and Practice, 32</w:t>
            </w:r>
            <w:r w:rsidRPr="00390158">
              <w:rPr>
                <w:bCs/>
                <w:color w:val="000000"/>
              </w:rPr>
              <w:t xml:space="preserve">(5), 443-451. </w:t>
            </w:r>
            <w:hyperlink r:id="rId44" w:history="1">
              <w:r w:rsidRPr="00D120AF">
                <w:rPr>
                  <w:rStyle w:val="Hyperlink"/>
                  <w:bCs/>
                </w:rPr>
                <w:t>https://go.openathens.net/redirector/adler.edu?url=https%3A%2F%2Foce.ovid.com%2Farticle%2F00001326-200110000-00001%2FHTML</w:t>
              </w:r>
            </w:hyperlink>
          </w:p>
          <w:p w14:paraId="5F6A108B" w14:textId="77777777" w:rsidR="00B0568B" w:rsidRPr="00390158" w:rsidRDefault="00B0568B" w:rsidP="00B0568B">
            <w:pPr>
              <w:ind w:left="720" w:hanging="720"/>
              <w:rPr>
                <w:bCs/>
                <w:color w:val="000000"/>
              </w:rPr>
            </w:pPr>
          </w:p>
          <w:p w14:paraId="03098276" w14:textId="77777777" w:rsidR="00B0568B" w:rsidRPr="00390158" w:rsidRDefault="00B0568B" w:rsidP="00B0568B">
            <w:pPr>
              <w:ind w:left="720" w:hanging="720"/>
              <w:rPr>
                <w:bCs/>
                <w:color w:val="000000"/>
              </w:rPr>
            </w:pPr>
            <w:r w:rsidRPr="00390158">
              <w:rPr>
                <w:bCs/>
                <w:color w:val="000000"/>
              </w:rPr>
              <w:t xml:space="preserve">Haaken, J. (1998). </w:t>
            </w:r>
            <w:r w:rsidRPr="00390158">
              <w:rPr>
                <w:bCs/>
                <w:i/>
                <w:color w:val="000000"/>
              </w:rPr>
              <w:t xml:space="preserve">Pillar of </w:t>
            </w:r>
            <w:r>
              <w:rPr>
                <w:bCs/>
                <w:i/>
                <w:color w:val="000000"/>
              </w:rPr>
              <w:t>s</w:t>
            </w:r>
            <w:r w:rsidRPr="00390158">
              <w:rPr>
                <w:bCs/>
                <w:i/>
                <w:color w:val="000000"/>
              </w:rPr>
              <w:t xml:space="preserve">alt: Gender, </w:t>
            </w:r>
            <w:r>
              <w:rPr>
                <w:bCs/>
                <w:i/>
                <w:color w:val="000000"/>
              </w:rPr>
              <w:t>m</w:t>
            </w:r>
            <w:r w:rsidRPr="00390158">
              <w:rPr>
                <w:bCs/>
                <w:i/>
                <w:color w:val="000000"/>
              </w:rPr>
              <w:t xml:space="preserve">emory, and the </w:t>
            </w:r>
            <w:r>
              <w:rPr>
                <w:bCs/>
                <w:i/>
                <w:color w:val="000000"/>
              </w:rPr>
              <w:t>p</w:t>
            </w:r>
            <w:r w:rsidRPr="00390158">
              <w:rPr>
                <w:bCs/>
                <w:i/>
                <w:color w:val="000000"/>
              </w:rPr>
              <w:t xml:space="preserve">erils of </w:t>
            </w:r>
            <w:r>
              <w:rPr>
                <w:bCs/>
                <w:i/>
                <w:color w:val="000000"/>
              </w:rPr>
              <w:t>l</w:t>
            </w:r>
            <w:r w:rsidRPr="00390158">
              <w:rPr>
                <w:bCs/>
                <w:i/>
                <w:color w:val="000000"/>
              </w:rPr>
              <w:t xml:space="preserve">ooking </w:t>
            </w:r>
            <w:r>
              <w:rPr>
                <w:bCs/>
                <w:i/>
                <w:color w:val="000000"/>
              </w:rPr>
              <w:t>b</w:t>
            </w:r>
            <w:r w:rsidRPr="00390158">
              <w:rPr>
                <w:bCs/>
                <w:i/>
                <w:color w:val="000000"/>
              </w:rPr>
              <w:t>ack</w:t>
            </w:r>
            <w:r w:rsidRPr="00390158">
              <w:rPr>
                <w:bCs/>
                <w:color w:val="000000"/>
              </w:rPr>
              <w:t>. Piscataway, New Jersey: Rutgers University Press. [Chapters 1, 8, 9, 11.] (R)</w:t>
            </w:r>
          </w:p>
          <w:p w14:paraId="1EDE93CE" w14:textId="77777777" w:rsidR="00B0568B" w:rsidRPr="00390158" w:rsidRDefault="00B0568B" w:rsidP="00B0568B">
            <w:pPr>
              <w:ind w:left="720" w:hanging="720"/>
              <w:rPr>
                <w:bCs/>
                <w:color w:val="000000"/>
              </w:rPr>
            </w:pPr>
          </w:p>
          <w:p w14:paraId="5BD8FC62" w14:textId="77777777" w:rsidR="00B0568B" w:rsidRDefault="00B0568B" w:rsidP="00B0568B">
            <w:pPr>
              <w:ind w:left="720" w:hanging="720"/>
              <w:rPr>
                <w:bCs/>
                <w:color w:val="000000"/>
              </w:rPr>
            </w:pPr>
            <w:r w:rsidRPr="00390158">
              <w:rPr>
                <w:bCs/>
                <w:color w:val="000000"/>
              </w:rPr>
              <w:t xml:space="preserve">Heidt, J. M., Marx, B.P, and Gold, S.D. (2005). </w:t>
            </w:r>
            <w:hyperlink r:id="rId45" w:history="1">
              <w:r w:rsidRPr="00B76A6D">
                <w:rPr>
                  <w:rStyle w:val="Hyperlink"/>
                  <w:u w:val="none"/>
                </w:rPr>
                <w:t>Sexual revictimization among sexual minorities: A preliminary study</w:t>
              </w:r>
            </w:hyperlink>
            <w:r w:rsidRPr="00B76A6D">
              <w:rPr>
                <w:bCs/>
                <w:color w:val="000000"/>
              </w:rPr>
              <w:t xml:space="preserve">. </w:t>
            </w:r>
            <w:r w:rsidRPr="00390158">
              <w:rPr>
                <w:bCs/>
                <w:i/>
                <w:color w:val="000000"/>
              </w:rPr>
              <w:t>Journal of Traumatic Stress, 18</w:t>
            </w:r>
            <w:r w:rsidRPr="00390158">
              <w:rPr>
                <w:bCs/>
                <w:color w:val="000000"/>
              </w:rPr>
              <w:t xml:space="preserve">(5), 533-540. </w:t>
            </w:r>
            <w:hyperlink r:id="rId46" w:history="1">
              <w:r w:rsidRPr="00D120AF">
                <w:rPr>
                  <w:rStyle w:val="Hyperlink"/>
                  <w:bCs/>
                </w:rPr>
                <w:t>https://go.openathens.net/redirector/adler.edu?url=https%3A%2F%2Fweb.s.ebscohost.com%2Fehost%2Fpdfviewer%2Fpdfviewer%3Fvid%3D1%26sid%3D99728f03-092a-48cd-8894-881e2451a946%2540redis</w:t>
              </w:r>
            </w:hyperlink>
          </w:p>
          <w:p w14:paraId="62A9CA80" w14:textId="77777777" w:rsidR="00B0568B" w:rsidRPr="00390158" w:rsidRDefault="00B0568B" w:rsidP="0083225F">
            <w:pPr>
              <w:rPr>
                <w:bCs/>
                <w:color w:val="000000"/>
              </w:rPr>
            </w:pPr>
          </w:p>
          <w:p w14:paraId="26CA6EE9" w14:textId="77777777" w:rsidR="00B0568B" w:rsidRDefault="00B0568B" w:rsidP="00B0568B">
            <w:pPr>
              <w:ind w:left="720" w:hanging="720"/>
              <w:rPr>
                <w:bCs/>
                <w:color w:val="000000"/>
              </w:rPr>
            </w:pPr>
            <w:r w:rsidRPr="00390158">
              <w:rPr>
                <w:bCs/>
                <w:color w:val="000000"/>
              </w:rPr>
              <w:t xml:space="preserve">Hernandez, P. (2002). </w:t>
            </w:r>
            <w:hyperlink r:id="rId47" w:history="1">
              <w:r w:rsidRPr="00B76A6D">
                <w:rPr>
                  <w:rStyle w:val="Hyperlink"/>
                  <w:u w:val="none"/>
                </w:rPr>
                <w:t>Trauma in war and political persecution: Expanding the concept</w:t>
              </w:r>
            </w:hyperlink>
            <w:r w:rsidRPr="00B76A6D">
              <w:rPr>
                <w:bCs/>
                <w:color w:val="000000"/>
              </w:rPr>
              <w:t>.</w:t>
            </w:r>
            <w:r w:rsidRPr="00390158">
              <w:rPr>
                <w:bCs/>
                <w:color w:val="000000"/>
              </w:rPr>
              <w:t xml:space="preserve"> </w:t>
            </w:r>
            <w:r w:rsidRPr="00390158">
              <w:rPr>
                <w:bCs/>
                <w:i/>
                <w:color w:val="000000"/>
              </w:rPr>
              <w:t>American Journal of Orthopsychiatry, 72</w:t>
            </w:r>
            <w:r w:rsidRPr="00390158">
              <w:rPr>
                <w:bCs/>
                <w:color w:val="000000"/>
              </w:rPr>
              <w:t xml:space="preserve">(1), 16-25. </w:t>
            </w:r>
            <w:hyperlink r:id="rId48" w:history="1">
              <w:r w:rsidRPr="00D120AF">
                <w:rPr>
                  <w:rStyle w:val="Hyperlink"/>
                  <w:bCs/>
                </w:rPr>
                <w:t>https://go.openathens.net/redirector/adler.edu?url=https%3A%2F%2Foce.ovid.com%2Farticle%2F00000454-200201000-00003%2FHTML</w:t>
              </w:r>
            </w:hyperlink>
          </w:p>
          <w:p w14:paraId="0BF48184" w14:textId="77777777" w:rsidR="00B0568B" w:rsidRPr="00390158" w:rsidRDefault="00B0568B" w:rsidP="00B80EC0">
            <w:pPr>
              <w:rPr>
                <w:b/>
                <w:bCs/>
                <w:color w:val="000000"/>
              </w:rPr>
            </w:pPr>
          </w:p>
          <w:p w14:paraId="3E1963AB" w14:textId="77777777" w:rsidR="00B0568B" w:rsidRDefault="00B0568B" w:rsidP="00B0568B">
            <w:pPr>
              <w:ind w:left="720" w:hanging="720"/>
              <w:rPr>
                <w:bCs/>
                <w:color w:val="000000"/>
              </w:rPr>
            </w:pPr>
            <w:r w:rsidRPr="00390158">
              <w:rPr>
                <w:bCs/>
                <w:color w:val="000000"/>
              </w:rPr>
              <w:t xml:space="preserve">Holmqvist, R., &amp; Andersen, K. (2003). </w:t>
            </w:r>
            <w:hyperlink r:id="rId49" w:history="1">
              <w:r w:rsidRPr="00B76A6D">
                <w:rPr>
                  <w:rStyle w:val="Hyperlink"/>
                  <w:u w:val="none"/>
                </w:rPr>
                <w:t>Therapists’ reactions to treatment of survivors of political torture</w:t>
              </w:r>
            </w:hyperlink>
            <w:r w:rsidRPr="00B76A6D">
              <w:rPr>
                <w:bCs/>
                <w:color w:val="000000"/>
              </w:rPr>
              <w:t>.</w:t>
            </w:r>
            <w:r w:rsidRPr="00390158">
              <w:rPr>
                <w:b/>
                <w:bCs/>
                <w:color w:val="000000"/>
              </w:rPr>
              <w:t xml:space="preserve">  </w:t>
            </w:r>
            <w:r w:rsidRPr="00390158">
              <w:rPr>
                <w:bCs/>
                <w:i/>
                <w:color w:val="000000"/>
              </w:rPr>
              <w:t>Professional Psychology: Research and Practice, 32</w:t>
            </w:r>
            <w:r w:rsidRPr="00390158">
              <w:rPr>
                <w:bCs/>
                <w:color w:val="000000"/>
              </w:rPr>
              <w:t xml:space="preserve">(5), 294-300. </w:t>
            </w:r>
            <w:hyperlink r:id="rId50" w:history="1">
              <w:r w:rsidRPr="00D120AF">
                <w:rPr>
                  <w:rStyle w:val="Hyperlink"/>
                  <w:bCs/>
                </w:rPr>
                <w:t>https://go.openathens.net/redirector/adler.edu?url=https%3A%2F%2Foce.ovid.com%2Farticle%2F00001326-200306000-00012%2FHTML</w:t>
              </w:r>
            </w:hyperlink>
          </w:p>
          <w:p w14:paraId="3CB83D94" w14:textId="77777777" w:rsidR="0083225F" w:rsidRPr="00390158" w:rsidRDefault="0083225F" w:rsidP="0083225F">
            <w:pPr>
              <w:rPr>
                <w:bCs/>
                <w:color w:val="000000"/>
              </w:rPr>
            </w:pPr>
          </w:p>
          <w:p w14:paraId="031F1DE0" w14:textId="77777777" w:rsidR="0083225F" w:rsidRPr="00390158" w:rsidRDefault="0083225F" w:rsidP="0083225F">
            <w:pPr>
              <w:ind w:left="720" w:hanging="720"/>
              <w:rPr>
                <w:bCs/>
                <w:color w:val="000000"/>
              </w:rPr>
            </w:pPr>
            <w:r w:rsidRPr="00390158">
              <w:rPr>
                <w:bCs/>
                <w:color w:val="000000"/>
              </w:rPr>
              <w:t xml:space="preserve">International Society for the Study of Dissociation (2011). </w:t>
            </w:r>
            <w:hyperlink r:id="rId51" w:history="1">
              <w:r w:rsidRPr="0017242B">
                <w:rPr>
                  <w:rStyle w:val="Hyperlink"/>
                  <w:color w:val="000000" w:themeColor="text1"/>
                  <w:u w:val="none"/>
                </w:rPr>
                <w:t>Guidelines for treating dissociative identity disorder in adults, third revision</w:t>
              </w:r>
            </w:hyperlink>
            <w:r w:rsidRPr="0017242B">
              <w:rPr>
                <w:bCs/>
                <w:color w:val="000000" w:themeColor="text1"/>
              </w:rPr>
              <w:t xml:space="preserve">. </w:t>
            </w:r>
            <w:r w:rsidRPr="00390158">
              <w:rPr>
                <w:bCs/>
                <w:i/>
                <w:color w:val="000000"/>
              </w:rPr>
              <w:t>Journal of Trauma &amp; Dissociation, 12</w:t>
            </w:r>
            <w:r w:rsidRPr="00390158">
              <w:rPr>
                <w:bCs/>
                <w:color w:val="000000"/>
              </w:rPr>
              <w:t>, 115-187. (E)</w:t>
            </w:r>
          </w:p>
          <w:p w14:paraId="5BC9DC4F" w14:textId="77777777" w:rsidR="0083225F" w:rsidRPr="00390158" w:rsidRDefault="0083225F" w:rsidP="0083225F">
            <w:pPr>
              <w:ind w:left="720" w:hanging="720"/>
              <w:rPr>
                <w:bCs/>
                <w:color w:val="000000"/>
              </w:rPr>
            </w:pPr>
          </w:p>
          <w:p w14:paraId="6A15BCE8" w14:textId="77777777" w:rsidR="0083225F" w:rsidRPr="00390158" w:rsidRDefault="0083225F" w:rsidP="0083225F">
            <w:pPr>
              <w:ind w:left="720" w:hanging="720"/>
              <w:rPr>
                <w:bCs/>
                <w:color w:val="000000"/>
              </w:rPr>
            </w:pPr>
            <w:r w:rsidRPr="00390158">
              <w:rPr>
                <w:bCs/>
                <w:color w:val="000000"/>
              </w:rPr>
              <w:t xml:space="preserve">International Society for Traumatic Stress Studies. Childhood trauma remembered. </w:t>
            </w:r>
            <w:hyperlink r:id="rId52" w:history="1">
              <w:r w:rsidRPr="00390158">
                <w:rPr>
                  <w:rStyle w:val="Hyperlink"/>
                </w:rPr>
                <w:t>http://www.istss.org/AM/Template.cfm?Section=ChildhoodTrauma&amp;Template=/CM/ContentDisplay.cfm&amp;ContentID=1281</w:t>
              </w:r>
            </w:hyperlink>
          </w:p>
          <w:p w14:paraId="5EFD0AF0" w14:textId="77777777" w:rsidR="0083225F" w:rsidRPr="00390158" w:rsidRDefault="0083225F" w:rsidP="0083225F">
            <w:pPr>
              <w:ind w:left="720" w:hanging="720"/>
              <w:rPr>
                <w:b/>
                <w:bCs/>
                <w:color w:val="000000"/>
              </w:rPr>
            </w:pPr>
          </w:p>
          <w:p w14:paraId="2C99804A" w14:textId="77777777" w:rsidR="0083225F" w:rsidRDefault="0083225F" w:rsidP="0083225F">
            <w:pPr>
              <w:ind w:left="720" w:hanging="720"/>
              <w:rPr>
                <w:bCs/>
                <w:color w:val="000000"/>
              </w:rPr>
            </w:pPr>
            <w:r w:rsidRPr="00390158">
              <w:rPr>
                <w:bCs/>
                <w:color w:val="000000"/>
              </w:rPr>
              <w:lastRenderedPageBreak/>
              <w:t xml:space="preserve">Kilpatrick, D.G. (2005). </w:t>
            </w:r>
            <w:hyperlink r:id="rId53" w:history="1">
              <w:r w:rsidRPr="0017242B">
                <w:rPr>
                  <w:rStyle w:val="Hyperlink"/>
                  <w:u w:val="none"/>
                </w:rPr>
                <w:t>A special section on complex trauma and a few thoughts about the need for more rigorous research on treatment efficacy, effectiveness, and safety</w:t>
              </w:r>
            </w:hyperlink>
            <w:r w:rsidRPr="0017242B">
              <w:rPr>
                <w:bCs/>
                <w:color w:val="000000"/>
              </w:rPr>
              <w:t>.</w:t>
            </w:r>
            <w:r w:rsidRPr="00390158">
              <w:rPr>
                <w:bCs/>
                <w:color w:val="000000"/>
              </w:rPr>
              <w:t xml:space="preserve"> </w:t>
            </w:r>
            <w:r w:rsidRPr="00390158">
              <w:rPr>
                <w:bCs/>
                <w:i/>
                <w:color w:val="000000"/>
              </w:rPr>
              <w:t>Journal of Traumatic Stress, 18</w:t>
            </w:r>
            <w:r w:rsidRPr="00390158">
              <w:rPr>
                <w:bCs/>
                <w:color w:val="000000"/>
              </w:rPr>
              <w:t xml:space="preserve">(5), 379-384. </w:t>
            </w:r>
            <w:hyperlink r:id="rId54" w:history="1">
              <w:r w:rsidRPr="00D120AF">
                <w:rPr>
                  <w:rStyle w:val="Hyperlink"/>
                  <w:bCs/>
                </w:rPr>
                <w:t>https://go.openathens.net/redirector/adler.edu?url=https%3A%2F%2Fweb.s.ebscohost.com%2Fehost%2Fdetail%2Fdetail%3Fvid%3D0%26sid%3D9f443b2e-ba0b-469b-bd0f-a9c871a6a0cd%2540redis%26bdata%3DJkF1dGhUeXBlPXNzbyZzaXRlPWVob3N0LWxpdmUmc2NvcGU9c2l0ZQ%253d%253d%23AN%3D18977959%26db%3Dsih</w:t>
              </w:r>
            </w:hyperlink>
          </w:p>
          <w:p w14:paraId="7E4AF5D6" w14:textId="77777777" w:rsidR="00C551A0" w:rsidRPr="00390158" w:rsidRDefault="00C551A0" w:rsidP="00C551A0">
            <w:pPr>
              <w:rPr>
                <w:bCs/>
                <w:color w:val="000000"/>
              </w:rPr>
            </w:pPr>
          </w:p>
          <w:p w14:paraId="7CB74AB2" w14:textId="77777777" w:rsidR="0083225F" w:rsidRPr="00390158" w:rsidRDefault="0083225F" w:rsidP="0083225F">
            <w:pPr>
              <w:ind w:left="720" w:hanging="720"/>
              <w:rPr>
                <w:bCs/>
                <w:color w:val="000000"/>
              </w:rPr>
            </w:pPr>
            <w:r w:rsidRPr="00390158">
              <w:rPr>
                <w:bCs/>
                <w:color w:val="000000"/>
              </w:rPr>
              <w:t xml:space="preserve">Lanius, R., Brand, B., Vermetten, E., Frewen, P. A., &amp; Speigel, D. (2012). </w:t>
            </w:r>
            <w:hyperlink r:id="rId55" w:history="1">
              <w:r w:rsidRPr="0017242B">
                <w:rPr>
                  <w:rStyle w:val="Hyperlink"/>
                  <w:color w:val="000000" w:themeColor="text1"/>
                  <w:u w:val="none"/>
                </w:rPr>
                <w:t>The dissociative subtype of posttraumatic stress disorder: rationale, clinical and neurobiological evidence, and implications</w:t>
              </w:r>
            </w:hyperlink>
            <w:r w:rsidRPr="0017242B">
              <w:rPr>
                <w:bCs/>
                <w:color w:val="000000" w:themeColor="text1"/>
              </w:rPr>
              <w:t xml:space="preserve">. </w:t>
            </w:r>
            <w:r w:rsidRPr="00390158">
              <w:rPr>
                <w:bCs/>
                <w:i/>
                <w:color w:val="000000"/>
              </w:rPr>
              <w:t>Depression and Anxiety, 29,</w:t>
            </w:r>
            <w:r w:rsidRPr="00390158">
              <w:rPr>
                <w:bCs/>
                <w:color w:val="000000"/>
              </w:rPr>
              <w:t xml:space="preserve"> 701-708.</w:t>
            </w:r>
          </w:p>
          <w:p w14:paraId="2F1E67D9" w14:textId="77777777" w:rsidR="00C551A0" w:rsidRPr="00390158" w:rsidRDefault="00C551A0" w:rsidP="00D442E7">
            <w:pPr>
              <w:rPr>
                <w:bCs/>
                <w:color w:val="000000"/>
              </w:rPr>
            </w:pPr>
          </w:p>
          <w:p w14:paraId="3C82B883" w14:textId="7C14C280" w:rsidR="00C551A0" w:rsidRPr="00390158" w:rsidRDefault="00C551A0" w:rsidP="00C551A0">
            <w:pPr>
              <w:ind w:left="720" w:hanging="720"/>
              <w:rPr>
                <w:bCs/>
                <w:color w:val="000000"/>
              </w:rPr>
            </w:pPr>
            <w:r w:rsidRPr="00390158">
              <w:rPr>
                <w:bCs/>
                <w:color w:val="000000"/>
              </w:rPr>
              <w:t xml:space="preserve">Mahoney, M.J. (2003). Being human and a therapist. In M. J. Mahoney, </w:t>
            </w:r>
            <w:r w:rsidRPr="00390158">
              <w:rPr>
                <w:bCs/>
                <w:i/>
                <w:color w:val="000000"/>
              </w:rPr>
              <w:t xml:space="preserve">Constructive </w:t>
            </w:r>
            <w:r w:rsidR="009776A1">
              <w:rPr>
                <w:bCs/>
                <w:i/>
                <w:color w:val="000000"/>
              </w:rPr>
              <w:t>p</w:t>
            </w:r>
            <w:r w:rsidRPr="00390158">
              <w:rPr>
                <w:bCs/>
                <w:i/>
                <w:color w:val="000000"/>
              </w:rPr>
              <w:t xml:space="preserve">sychotherapy: A </w:t>
            </w:r>
            <w:r w:rsidR="009776A1">
              <w:rPr>
                <w:bCs/>
                <w:i/>
                <w:color w:val="000000"/>
              </w:rPr>
              <w:t>p</w:t>
            </w:r>
            <w:r w:rsidRPr="00390158">
              <w:rPr>
                <w:bCs/>
                <w:i/>
                <w:color w:val="000000"/>
              </w:rPr>
              <w:t xml:space="preserve">ractical </w:t>
            </w:r>
            <w:r w:rsidR="009776A1">
              <w:rPr>
                <w:bCs/>
                <w:i/>
                <w:color w:val="000000"/>
              </w:rPr>
              <w:t>g</w:t>
            </w:r>
            <w:r w:rsidRPr="00390158">
              <w:rPr>
                <w:bCs/>
                <w:i/>
                <w:color w:val="000000"/>
              </w:rPr>
              <w:t>uide</w:t>
            </w:r>
            <w:r w:rsidRPr="00390158">
              <w:rPr>
                <w:bCs/>
                <w:color w:val="000000"/>
              </w:rPr>
              <w:t>. New York: The Guilford Press. (R)</w:t>
            </w:r>
          </w:p>
          <w:p w14:paraId="7DED5AC5" w14:textId="77777777" w:rsidR="00C551A0" w:rsidRPr="00390158" w:rsidRDefault="00C551A0" w:rsidP="00C551A0">
            <w:pPr>
              <w:ind w:left="720" w:hanging="720"/>
              <w:rPr>
                <w:bCs/>
                <w:color w:val="000000"/>
              </w:rPr>
            </w:pPr>
          </w:p>
          <w:p w14:paraId="482EFCAE" w14:textId="77777777" w:rsidR="00BB6CB6" w:rsidRPr="005F48E2" w:rsidRDefault="00BB6CB6" w:rsidP="000669A6">
            <w:pPr>
              <w:ind w:left="690" w:hanging="630"/>
              <w:rPr>
                <w:bCs/>
              </w:rPr>
            </w:pPr>
            <w:r w:rsidRPr="005F48E2">
              <w:rPr>
                <w:bCs/>
              </w:rPr>
              <w:t xml:space="preserve">Monson, C. M., </w:t>
            </w:r>
            <w:r>
              <w:rPr>
                <w:bCs/>
              </w:rPr>
              <w:t xml:space="preserve">Shnaider, P., </w:t>
            </w:r>
            <w:r w:rsidRPr="005F48E2">
              <w:rPr>
                <w:bCs/>
              </w:rPr>
              <w:t xml:space="preserve">&amp; </w:t>
            </w:r>
            <w:r>
              <w:rPr>
                <w:bCs/>
              </w:rPr>
              <w:t xml:space="preserve">Chard, K. M. </w:t>
            </w:r>
            <w:r w:rsidRPr="005F48E2">
              <w:rPr>
                <w:bCs/>
              </w:rPr>
              <w:t xml:space="preserve"> (20</w:t>
            </w:r>
            <w:r>
              <w:rPr>
                <w:bCs/>
              </w:rPr>
              <w:t>21</w:t>
            </w:r>
            <w:r w:rsidRPr="005F48E2">
              <w:rPr>
                <w:bCs/>
              </w:rPr>
              <w:t xml:space="preserve">). Posttraumatic Stress Disorder. In D. H. Barlow (Ed.), </w:t>
            </w:r>
            <w:r w:rsidRPr="005F48E2">
              <w:rPr>
                <w:bCs/>
                <w:i/>
              </w:rPr>
              <w:t>Clinical handbook of psychological disorders</w:t>
            </w:r>
            <w:r w:rsidRPr="005F48E2">
              <w:rPr>
                <w:bCs/>
              </w:rPr>
              <w:t xml:space="preserve">, </w:t>
            </w:r>
            <w:r>
              <w:rPr>
                <w:bCs/>
              </w:rPr>
              <w:t>6</w:t>
            </w:r>
            <w:r w:rsidRPr="005F48E2">
              <w:rPr>
                <w:bCs/>
                <w:vertAlign w:val="superscript"/>
              </w:rPr>
              <w:t>th</w:t>
            </w:r>
            <w:r w:rsidRPr="005F48E2">
              <w:rPr>
                <w:bCs/>
              </w:rPr>
              <w:t xml:space="preserve"> Edition (pp. 6</w:t>
            </w:r>
            <w:r>
              <w:rPr>
                <w:bCs/>
              </w:rPr>
              <w:t>4</w:t>
            </w:r>
            <w:r w:rsidRPr="005F48E2">
              <w:rPr>
                <w:bCs/>
              </w:rPr>
              <w:t>-1</w:t>
            </w:r>
            <w:r>
              <w:rPr>
                <w:bCs/>
              </w:rPr>
              <w:t>07</w:t>
            </w:r>
            <w:r w:rsidRPr="005F48E2">
              <w:rPr>
                <w:bCs/>
              </w:rPr>
              <w:t>). The Guilford Press.</w:t>
            </w:r>
          </w:p>
          <w:p w14:paraId="74C05579" w14:textId="77777777" w:rsidR="000663AA" w:rsidRDefault="000663AA" w:rsidP="00D442E7">
            <w:pPr>
              <w:rPr>
                <w:bCs/>
                <w:color w:val="000000"/>
              </w:rPr>
            </w:pPr>
          </w:p>
          <w:p w14:paraId="35D8A53A" w14:textId="77777777" w:rsidR="000663AA" w:rsidRPr="00390158" w:rsidRDefault="000663AA" w:rsidP="000663AA">
            <w:pPr>
              <w:ind w:left="720" w:hanging="720"/>
            </w:pPr>
            <w:r w:rsidRPr="00390158">
              <w:t>Neacsiu, A. D.</w:t>
            </w:r>
            <w:r>
              <w:t xml:space="preserve">, Zerubavel, N., Nylocks, K. M., &amp; </w:t>
            </w:r>
            <w:r w:rsidRPr="00390158">
              <w:t xml:space="preserve"> Linehan, M. M.</w:t>
            </w:r>
            <w:r>
              <w:t xml:space="preserve"> </w:t>
            </w:r>
            <w:r w:rsidRPr="00390158">
              <w:t>(20</w:t>
            </w:r>
            <w:r>
              <w:t>21</w:t>
            </w:r>
            <w:r w:rsidRPr="00390158">
              <w:t xml:space="preserve">). Borderline Personality Disorder. In D. H. Barlow (Ed.), </w:t>
            </w:r>
            <w:r w:rsidRPr="009776A1">
              <w:rPr>
                <w:i/>
              </w:rPr>
              <w:t>Clinical handbook of psychological disorders,</w:t>
            </w:r>
            <w:r w:rsidRPr="00390158">
              <w:t xml:space="preserve"> </w:t>
            </w:r>
            <w:r>
              <w:t>6</w:t>
            </w:r>
            <w:r w:rsidRPr="00390158">
              <w:rPr>
                <w:vertAlign w:val="superscript"/>
              </w:rPr>
              <w:t>th</w:t>
            </w:r>
            <w:r w:rsidRPr="00390158">
              <w:t xml:space="preserve"> Edition (pp.</w:t>
            </w:r>
            <w:r>
              <w:t xml:space="preserve"> 381-442</w:t>
            </w:r>
            <w:r w:rsidRPr="00390158">
              <w:t>). New York: The Guilford Press. (R)</w:t>
            </w:r>
          </w:p>
          <w:p w14:paraId="057F04CC" w14:textId="77777777" w:rsidR="00C551A0" w:rsidRPr="00390158" w:rsidRDefault="00C551A0" w:rsidP="000663AA">
            <w:pPr>
              <w:rPr>
                <w:bCs/>
                <w:color w:val="000000"/>
              </w:rPr>
            </w:pPr>
          </w:p>
          <w:p w14:paraId="6C0ECAB5" w14:textId="77777777" w:rsidR="006C069C" w:rsidRDefault="006C069C" w:rsidP="006C069C">
            <w:pPr>
              <w:ind w:left="720" w:hanging="720"/>
              <w:rPr>
                <w:bCs/>
                <w:color w:val="000000"/>
              </w:rPr>
            </w:pPr>
            <w:r w:rsidRPr="00390158">
              <w:rPr>
                <w:bCs/>
                <w:color w:val="000000"/>
              </w:rPr>
              <w:t xml:space="preserve">Nijenhuis, E. R. S., &amp; van der Hart, O. (2011).   </w:t>
            </w:r>
            <w:hyperlink r:id="rId56" w:history="1">
              <w:r w:rsidRPr="0017242B">
                <w:rPr>
                  <w:rStyle w:val="Hyperlink"/>
                  <w:u w:val="none"/>
                </w:rPr>
                <w:t>Dissociation in trauma: A new definition and comparison with previous formulation</w:t>
              </w:r>
            </w:hyperlink>
            <w:r w:rsidRPr="0017242B">
              <w:rPr>
                <w:bCs/>
                <w:color w:val="000000"/>
              </w:rPr>
              <w:t>s.</w:t>
            </w:r>
            <w:r w:rsidRPr="00390158">
              <w:rPr>
                <w:bCs/>
                <w:color w:val="000000"/>
              </w:rPr>
              <w:t xml:space="preserve"> </w:t>
            </w:r>
            <w:r w:rsidRPr="00390158">
              <w:rPr>
                <w:bCs/>
                <w:i/>
                <w:color w:val="000000"/>
              </w:rPr>
              <w:t>Journal of Trauma and Dissociation, 12</w:t>
            </w:r>
            <w:r w:rsidRPr="00390158">
              <w:rPr>
                <w:bCs/>
                <w:color w:val="000000"/>
              </w:rPr>
              <w:t xml:space="preserve">(4), 416-445. </w:t>
            </w:r>
            <w:hyperlink r:id="rId57" w:history="1">
              <w:r w:rsidRPr="00D120AF">
                <w:rPr>
                  <w:rStyle w:val="Hyperlink"/>
                  <w:bCs/>
                </w:rPr>
                <w:t>https://go.openathens.net/redirector/adler.edu?url=https%3A%2F%2Fwww.tandfonline.com%2Fdoi%2Ffull%2F10.1080%2F15299732.2011.570592</w:t>
              </w:r>
            </w:hyperlink>
          </w:p>
          <w:p w14:paraId="61A8392B" w14:textId="59025B52" w:rsidR="006C069C" w:rsidRPr="00390158" w:rsidRDefault="006C069C" w:rsidP="000663AA">
            <w:pPr>
              <w:rPr>
                <w:bCs/>
                <w:color w:val="000000"/>
              </w:rPr>
            </w:pPr>
          </w:p>
          <w:p w14:paraId="53459DA1" w14:textId="3E34041C" w:rsidR="006C069C" w:rsidRPr="00390158" w:rsidRDefault="006C069C" w:rsidP="00F835E0">
            <w:pPr>
              <w:ind w:left="720" w:hanging="720"/>
              <w:rPr>
                <w:bCs/>
                <w:color w:val="000000"/>
              </w:rPr>
            </w:pPr>
            <w:r w:rsidRPr="00390158">
              <w:rPr>
                <w:bCs/>
                <w:color w:val="000000"/>
              </w:rPr>
              <w:t xml:space="preserve">Norman, S.B, Means-Christensen, A. J., Craske, M. G., Sherbourne, C.D., Roy-Byrne P.P, Stein, M.B. (2006). </w:t>
            </w:r>
            <w:hyperlink r:id="rId58" w:history="1">
              <w:r w:rsidRPr="00E15F80">
                <w:rPr>
                  <w:rStyle w:val="Hyperlink"/>
                  <w:u w:val="none"/>
                </w:rPr>
                <w:t>Associations between psychological trauma and physical illness in primary care</w:t>
              </w:r>
            </w:hyperlink>
            <w:r w:rsidRPr="00E15F80">
              <w:rPr>
                <w:bCs/>
                <w:color w:val="000000"/>
              </w:rPr>
              <w:t xml:space="preserve">. </w:t>
            </w:r>
            <w:r w:rsidRPr="00390158">
              <w:rPr>
                <w:bCs/>
                <w:i/>
                <w:color w:val="000000"/>
              </w:rPr>
              <w:t>Journal of Traumatic Stress, 19</w:t>
            </w:r>
            <w:r w:rsidRPr="00390158">
              <w:rPr>
                <w:bCs/>
                <w:color w:val="000000"/>
              </w:rPr>
              <w:t xml:space="preserve">(4), 461-471. </w:t>
            </w:r>
            <w:hyperlink r:id="rId59" w:history="1">
              <w:r w:rsidRPr="00D120AF">
                <w:rPr>
                  <w:rStyle w:val="Hyperlink"/>
                  <w:bCs/>
                </w:rPr>
                <w:t>https://go.openathens.net/redirector/adler.edu?url=https%3A%2F%2Fweb.p.ebscohost.com%2Fehost%2Fdetail%2Fdetail%3Fvid%3D0%26sid%3Ddb6e9bee-a17c-4f2e-ba7e-14788d64181d%2540redis%26bdata%3DJkF1dGhUeXBlPXNzbyZzaXRlPWVob3N0LWxpdmUmc2NvcGU9c2l0ZQ%253d%253d%23AN%3D22175797%26db%3Dsih</w:t>
              </w:r>
            </w:hyperlink>
          </w:p>
          <w:p w14:paraId="78FCCC13" w14:textId="4D4D982D" w:rsidR="000663AA" w:rsidRDefault="00F835E0" w:rsidP="000669A6">
            <w:pPr>
              <w:ind w:left="600" w:hanging="600"/>
              <w:rPr>
                <w:bCs/>
                <w:iCs/>
              </w:rPr>
            </w:pPr>
            <w:r w:rsidRPr="005B77FC">
              <w:t xml:space="preserve">Pearlman, L. A., Caringi, J., &amp; Trautman, A. R. (2021). New perspectives on vicarious traumatization and complex trauma. </w:t>
            </w:r>
            <w:r w:rsidRPr="005B77FC">
              <w:rPr>
                <w:bCs/>
              </w:rPr>
              <w:t xml:space="preserve">In: J. D. Ford &amp; C. A. Courtois, eds., </w:t>
            </w:r>
            <w:r w:rsidRPr="005B77FC">
              <w:rPr>
                <w:bCs/>
                <w:i/>
                <w:iCs/>
              </w:rPr>
              <w:t>Treating complex traumatic stress disorders in adults: Scientific foundations and therapeutic models, 2</w:t>
            </w:r>
            <w:r w:rsidRPr="005B77FC">
              <w:rPr>
                <w:bCs/>
                <w:i/>
                <w:iCs/>
                <w:vertAlign w:val="superscript"/>
              </w:rPr>
              <w:t>nd</w:t>
            </w:r>
            <w:r w:rsidRPr="005B77FC">
              <w:rPr>
                <w:bCs/>
                <w:i/>
                <w:iCs/>
              </w:rPr>
              <w:t xml:space="preserve"> edition </w:t>
            </w:r>
            <w:r w:rsidRPr="005B77FC">
              <w:rPr>
                <w:bCs/>
                <w:iCs/>
              </w:rPr>
              <w:t>(pp. 189-204). New York: The Guilford Press.</w:t>
            </w:r>
          </w:p>
          <w:p w14:paraId="598C5DF1" w14:textId="77777777" w:rsidR="000663AA" w:rsidRDefault="000663AA" w:rsidP="000663AA">
            <w:pPr>
              <w:rPr>
                <w:bCs/>
                <w:color w:val="000000"/>
              </w:rPr>
            </w:pPr>
          </w:p>
          <w:p w14:paraId="73D5BC3D" w14:textId="1D25ADB0" w:rsidR="000663AA" w:rsidRPr="000663AA" w:rsidRDefault="00C551A0" w:rsidP="000663AA">
            <w:pPr>
              <w:ind w:left="720" w:hanging="720"/>
              <w:rPr>
                <w:bCs/>
                <w:color w:val="000000"/>
              </w:rPr>
            </w:pPr>
            <w:r w:rsidRPr="00390158">
              <w:rPr>
                <w:bCs/>
                <w:color w:val="000000"/>
              </w:rPr>
              <w:lastRenderedPageBreak/>
              <w:t xml:space="preserve">Resick, P.A., &amp; Calhoun, K.S. (2001). Posttraumatic Stress Disorder.  In D. H. Barlow (Ed.), </w:t>
            </w:r>
            <w:r w:rsidRPr="00390158">
              <w:rPr>
                <w:bCs/>
                <w:i/>
                <w:color w:val="000000"/>
              </w:rPr>
              <w:t xml:space="preserve">Clinical </w:t>
            </w:r>
            <w:r w:rsidR="009776A1">
              <w:rPr>
                <w:bCs/>
                <w:i/>
                <w:color w:val="000000"/>
              </w:rPr>
              <w:t>h</w:t>
            </w:r>
            <w:r w:rsidRPr="00390158">
              <w:rPr>
                <w:bCs/>
                <w:i/>
                <w:color w:val="000000"/>
              </w:rPr>
              <w:t xml:space="preserve">andbook of </w:t>
            </w:r>
            <w:r w:rsidR="009776A1">
              <w:rPr>
                <w:bCs/>
                <w:i/>
                <w:color w:val="000000"/>
              </w:rPr>
              <w:t>p</w:t>
            </w:r>
            <w:r w:rsidRPr="00390158">
              <w:rPr>
                <w:bCs/>
                <w:i/>
                <w:color w:val="000000"/>
              </w:rPr>
              <w:t xml:space="preserve">sychological </w:t>
            </w:r>
            <w:r w:rsidR="009776A1">
              <w:rPr>
                <w:bCs/>
                <w:i/>
                <w:color w:val="000000"/>
              </w:rPr>
              <w:t>d</w:t>
            </w:r>
            <w:r w:rsidRPr="00390158">
              <w:rPr>
                <w:bCs/>
                <w:i/>
                <w:color w:val="000000"/>
              </w:rPr>
              <w:t>isorders</w:t>
            </w:r>
            <w:r w:rsidRPr="00390158">
              <w:rPr>
                <w:bCs/>
                <w:color w:val="000000"/>
              </w:rPr>
              <w:t>, 3rd Edition (pp. 60-113). New York: The Guilford Press. (R)</w:t>
            </w:r>
          </w:p>
          <w:p w14:paraId="69A36891" w14:textId="77777777" w:rsidR="000663AA" w:rsidRPr="00390158" w:rsidRDefault="000663AA" w:rsidP="000663AA">
            <w:pPr>
              <w:ind w:left="720" w:hanging="720"/>
              <w:rPr>
                <w:bCs/>
                <w:color w:val="000000"/>
              </w:rPr>
            </w:pPr>
          </w:p>
          <w:p w14:paraId="3CEF7EFB" w14:textId="77777777" w:rsidR="000663AA" w:rsidRDefault="000663AA" w:rsidP="000663AA">
            <w:pPr>
              <w:ind w:left="720" w:hanging="720"/>
              <w:rPr>
                <w:bCs/>
                <w:color w:val="000000"/>
              </w:rPr>
            </w:pPr>
            <w:r w:rsidRPr="00390158">
              <w:rPr>
                <w:bCs/>
                <w:color w:val="000000"/>
              </w:rPr>
              <w:t xml:space="preserve">Rheingold, A. A., Acierno, R., &amp; Resnick, H. (2004). Trauma, posttraumatic stress disorder, and health risk behaviors. In P. P. Schnurr,, &amp; B. L. Green (Eds.),  </w:t>
            </w:r>
            <w:hyperlink r:id="rId60" w:history="1">
              <w:r w:rsidRPr="00E15F80">
                <w:rPr>
                  <w:rStyle w:val="Hyperlink"/>
                  <w:i/>
                  <w:u w:val="none"/>
                </w:rPr>
                <w:t>Trauma and Health: Physical Health Consequences of Exposure to Extreme Stress</w:t>
              </w:r>
            </w:hyperlink>
            <w:r w:rsidRPr="00E15F80">
              <w:rPr>
                <w:bCs/>
                <w:i/>
                <w:color w:val="000000"/>
              </w:rPr>
              <w:t xml:space="preserve">, </w:t>
            </w:r>
            <w:r w:rsidRPr="00390158">
              <w:rPr>
                <w:bCs/>
                <w:color w:val="000000"/>
              </w:rPr>
              <w:t>(pp. 217-243).</w:t>
            </w:r>
            <w:r w:rsidRPr="00390158">
              <w:rPr>
                <w:bCs/>
                <w:i/>
                <w:color w:val="000000"/>
              </w:rPr>
              <w:t xml:space="preserve"> </w:t>
            </w:r>
            <w:r w:rsidRPr="00390158">
              <w:rPr>
                <w:bCs/>
                <w:color w:val="000000"/>
              </w:rPr>
              <w:t xml:space="preserve">Washington, D.C.: American Psychological Association. </w:t>
            </w:r>
            <w:hyperlink r:id="rId61" w:history="1">
              <w:r w:rsidRPr="00D120AF">
                <w:rPr>
                  <w:rStyle w:val="Hyperlink"/>
                  <w:bCs/>
                </w:rPr>
                <w:t>https://go.openathens.net/redirector/adler.edu?url=https%3A%2F%2Fovidsp.dc2.ovid.com%2Fovid-a%2Fovidweb.cgi%3FQS2%3D434f4e1a73d37e8c88968e4e39841554548bb292d9569a179e9c3b7e80a2e258b7b5dadd9ceb6b422aac0ee3c227fc0f7850f9ca0178b697ee01f8dac3bc45ec1b82456482adf25cfcab52a2a118c27abe9092e3860a61a033f8ca7b154731b6d9fbfdbeb355ac62bbd9f3744cd77d22ee6f816a2764151170e52758bfd90db5d9f600b79db7a89553b0044e64eba3747a0db071918ce147c385893a17824633404b0599ba66a225384c6a3a7d9c1f7b48706d4a3b730f74523aa207c5b4357abd5d8c09ae4d2cace1e2284cccf4ea90dad30359573980aff60f5c7e3b041fe2</w:t>
              </w:r>
            </w:hyperlink>
          </w:p>
          <w:p w14:paraId="4AE74A22" w14:textId="4984E778" w:rsidR="000663AA" w:rsidRDefault="000663AA" w:rsidP="000663AA">
            <w:pPr>
              <w:ind w:left="720" w:hanging="720"/>
              <w:rPr>
                <w:bCs/>
                <w:i/>
                <w:color w:val="000000"/>
              </w:rPr>
            </w:pPr>
            <w:r>
              <w:rPr>
                <w:bCs/>
                <w:i/>
                <w:color w:val="000000"/>
              </w:rPr>
              <w:t xml:space="preserve"> </w:t>
            </w:r>
          </w:p>
          <w:p w14:paraId="38AB2151" w14:textId="2197D1A7" w:rsidR="000663AA" w:rsidRDefault="000663AA" w:rsidP="000663AA">
            <w:pPr>
              <w:ind w:left="720" w:hanging="720"/>
              <w:rPr>
                <w:bCs/>
                <w:color w:val="000000"/>
              </w:rPr>
            </w:pPr>
            <w:r w:rsidRPr="00390158">
              <w:rPr>
                <w:bCs/>
                <w:color w:val="000000"/>
              </w:rPr>
              <w:t xml:space="preserve">Rothschild, B. (2000). </w:t>
            </w:r>
            <w:r w:rsidRPr="00390158">
              <w:rPr>
                <w:bCs/>
                <w:i/>
                <w:color w:val="000000"/>
              </w:rPr>
              <w:t xml:space="preserve">The </w:t>
            </w:r>
            <w:r>
              <w:rPr>
                <w:bCs/>
                <w:i/>
                <w:color w:val="000000"/>
              </w:rPr>
              <w:t>b</w:t>
            </w:r>
            <w:r w:rsidRPr="00390158">
              <w:rPr>
                <w:bCs/>
                <w:i/>
                <w:color w:val="000000"/>
              </w:rPr>
              <w:t xml:space="preserve">ody </w:t>
            </w:r>
            <w:r>
              <w:rPr>
                <w:bCs/>
                <w:i/>
                <w:color w:val="000000"/>
              </w:rPr>
              <w:t>r</w:t>
            </w:r>
            <w:r w:rsidRPr="00390158">
              <w:rPr>
                <w:bCs/>
                <w:i/>
                <w:color w:val="000000"/>
              </w:rPr>
              <w:t xml:space="preserve">emembers: The </w:t>
            </w:r>
            <w:r>
              <w:rPr>
                <w:bCs/>
                <w:i/>
                <w:color w:val="000000"/>
              </w:rPr>
              <w:t>p</w:t>
            </w:r>
            <w:r w:rsidRPr="00390158">
              <w:rPr>
                <w:bCs/>
                <w:i/>
                <w:color w:val="000000"/>
              </w:rPr>
              <w:t xml:space="preserve">sychophysiology of </w:t>
            </w:r>
            <w:r>
              <w:rPr>
                <w:bCs/>
                <w:i/>
                <w:color w:val="000000"/>
              </w:rPr>
              <w:t>t</w:t>
            </w:r>
            <w:r w:rsidRPr="00390158">
              <w:rPr>
                <w:bCs/>
                <w:i/>
                <w:color w:val="000000"/>
              </w:rPr>
              <w:t xml:space="preserve">rauma and </w:t>
            </w:r>
            <w:r>
              <w:rPr>
                <w:bCs/>
                <w:i/>
                <w:color w:val="000000"/>
              </w:rPr>
              <w:t>t</w:t>
            </w:r>
            <w:r w:rsidRPr="00390158">
              <w:rPr>
                <w:bCs/>
                <w:i/>
                <w:color w:val="000000"/>
              </w:rPr>
              <w:t xml:space="preserve">rauma </w:t>
            </w:r>
            <w:r>
              <w:rPr>
                <w:bCs/>
                <w:i/>
                <w:color w:val="000000"/>
              </w:rPr>
              <w:t>t</w:t>
            </w:r>
            <w:r w:rsidRPr="00390158">
              <w:rPr>
                <w:bCs/>
                <w:i/>
                <w:color w:val="000000"/>
              </w:rPr>
              <w:t xml:space="preserve">reatment, </w:t>
            </w:r>
            <w:r w:rsidRPr="00390158">
              <w:rPr>
                <w:bCs/>
                <w:color w:val="000000"/>
              </w:rPr>
              <w:t>pp. 3-73. W.W. Norton &amp; Co. (R)</w:t>
            </w:r>
          </w:p>
          <w:p w14:paraId="5852B814" w14:textId="786CAAE2" w:rsidR="007E6423" w:rsidRDefault="007E6423" w:rsidP="000663AA">
            <w:pPr>
              <w:ind w:left="720" w:hanging="720"/>
              <w:rPr>
                <w:bCs/>
                <w:color w:val="000000"/>
              </w:rPr>
            </w:pPr>
          </w:p>
          <w:p w14:paraId="5FD0C7DC" w14:textId="77777777" w:rsidR="007E6423" w:rsidRDefault="007E6423" w:rsidP="007E6423">
            <w:r w:rsidRPr="007E6423">
              <w:t xml:space="preserve">Silove, D., &amp; Klein, L.  (2021). Culture, trauma, and traumatic stress among refugees, </w:t>
            </w:r>
          </w:p>
          <w:p w14:paraId="7BE49536" w14:textId="67901EA2" w:rsidR="007E6423" w:rsidRPr="007E6423" w:rsidRDefault="007E6423" w:rsidP="002128EF">
            <w:pPr>
              <w:ind w:left="690"/>
            </w:pPr>
            <w:r w:rsidRPr="007E6423">
              <w:t xml:space="preserve">asylum seekers, and post-conflict populations. In: </w:t>
            </w:r>
            <w:hyperlink r:id="rId62" w:history="1">
              <w:r w:rsidRPr="007E6423">
                <w:rPr>
                  <w:spacing w:val="8"/>
                </w:rPr>
                <w:t>M. J. Friedman</w:t>
              </w:r>
            </w:hyperlink>
            <w:r w:rsidRPr="007E6423">
              <w:rPr>
                <w:spacing w:val="8"/>
              </w:rPr>
              <w:t>, </w:t>
            </w:r>
            <w:hyperlink r:id="rId63" w:history="1">
              <w:r w:rsidRPr="007E6423">
                <w:rPr>
                  <w:spacing w:val="8"/>
                </w:rPr>
                <w:t>P. P. Schnurr</w:t>
              </w:r>
            </w:hyperlink>
            <w:r w:rsidRPr="007E6423">
              <w:rPr>
                <w:spacing w:val="8"/>
              </w:rPr>
              <w:t>, &amp; </w:t>
            </w:r>
            <w:hyperlink r:id="rId64" w:history="1">
              <w:r w:rsidRPr="007E6423">
                <w:rPr>
                  <w:spacing w:val="8"/>
                </w:rPr>
                <w:t>T. M. Keane</w:t>
              </w:r>
            </w:hyperlink>
            <w:r w:rsidRPr="007E6423">
              <w:rPr>
                <w:spacing w:val="8"/>
              </w:rPr>
              <w:t xml:space="preserve">, (Eds.), </w:t>
            </w:r>
            <w:r w:rsidRPr="007E6423">
              <w:rPr>
                <w:i/>
                <w:iCs/>
              </w:rPr>
              <w:t>Handbook of PTSD: Science and Practice, 3</w:t>
            </w:r>
            <w:r w:rsidRPr="007E6423">
              <w:rPr>
                <w:i/>
                <w:iCs/>
                <w:vertAlign w:val="superscript"/>
              </w:rPr>
              <w:t>rd</w:t>
            </w:r>
            <w:r w:rsidRPr="007E6423">
              <w:rPr>
                <w:i/>
                <w:iCs/>
              </w:rPr>
              <w:t xml:space="preserve"> ed. </w:t>
            </w:r>
            <w:r w:rsidRPr="007E6423">
              <w:t xml:space="preserve">(pp. 483-500). The Guilford Press. </w:t>
            </w:r>
          </w:p>
          <w:p w14:paraId="459CDF40" w14:textId="77777777" w:rsidR="000663AA" w:rsidRPr="00390158" w:rsidRDefault="000663AA" w:rsidP="000663AA">
            <w:pPr>
              <w:rPr>
                <w:bCs/>
                <w:color w:val="000000"/>
              </w:rPr>
            </w:pPr>
          </w:p>
          <w:p w14:paraId="23076E4B" w14:textId="5B0537BE" w:rsidR="000663AA" w:rsidRDefault="000663AA" w:rsidP="008F7790">
            <w:pPr>
              <w:ind w:left="720" w:hanging="720"/>
              <w:rPr>
                <w:bCs/>
                <w:color w:val="000000"/>
              </w:rPr>
            </w:pPr>
            <w:r w:rsidRPr="00390158">
              <w:rPr>
                <w:bCs/>
                <w:color w:val="000000"/>
              </w:rPr>
              <w:t xml:space="preserve">Spinazzola, J., Blaustein, M., &amp; van der Kolk, B. (2005). </w:t>
            </w:r>
            <w:hyperlink r:id="rId65" w:history="1">
              <w:r w:rsidRPr="00E15F80">
                <w:rPr>
                  <w:rStyle w:val="Hyperlink"/>
                  <w:u w:val="none"/>
                </w:rPr>
                <w:t>Posttraumatic stress disorder treatment outcome research: The study of unrepresentative samples?</w:t>
              </w:r>
            </w:hyperlink>
            <w:r w:rsidRPr="00390158">
              <w:rPr>
                <w:bCs/>
                <w:i/>
                <w:color w:val="000000"/>
              </w:rPr>
              <w:t xml:space="preserve"> Journal of Traumatic Stress, 18</w:t>
            </w:r>
            <w:r w:rsidRPr="00390158">
              <w:rPr>
                <w:bCs/>
                <w:color w:val="000000"/>
              </w:rPr>
              <w:t xml:space="preserve">(5), 425-436. </w:t>
            </w:r>
            <w:hyperlink r:id="rId66" w:history="1">
              <w:r w:rsidRPr="00D120AF">
                <w:rPr>
                  <w:rStyle w:val="Hyperlink"/>
                  <w:bCs/>
                </w:rPr>
                <w:t>https://go.openathens.net/redirector/adler.edu?url=https%3A%2F%2Fweb.p.ebscohost.com%2Fehost%2Fdetail%2Fdetail%3Fvid%3D0%26sid%3Df5aae8d3-2bd3-42b1-8566-ed4e66141a5c%2540redis%26bdata%3DJkF1dGhUeXBlPXNzbyZzaXRlPWVob3N0LWxpdmUmc2NvcGU9c2l0ZQ%253d%253d%23AN%3D18977954%26db%3Dsih</w:t>
              </w:r>
            </w:hyperlink>
          </w:p>
          <w:p w14:paraId="6F1EFE2C" w14:textId="77777777" w:rsidR="000663AA" w:rsidRPr="00390158" w:rsidRDefault="000663AA" w:rsidP="000663AA">
            <w:pPr>
              <w:ind w:left="720" w:hanging="720"/>
              <w:rPr>
                <w:bCs/>
                <w:color w:val="000000"/>
              </w:rPr>
            </w:pPr>
          </w:p>
          <w:p w14:paraId="1309D067" w14:textId="77777777" w:rsidR="000663AA" w:rsidRDefault="000663AA" w:rsidP="000663AA">
            <w:pPr>
              <w:rPr>
                <w:bCs/>
                <w:color w:val="000000"/>
              </w:rPr>
            </w:pPr>
            <w:r w:rsidRPr="00390158">
              <w:rPr>
                <w:bCs/>
                <w:color w:val="000000"/>
              </w:rPr>
              <w:t>Spinazzola, J</w:t>
            </w:r>
            <w:r>
              <w:rPr>
                <w:bCs/>
                <w:color w:val="000000"/>
              </w:rPr>
              <w:t xml:space="preserve">., &amp; </w:t>
            </w:r>
            <w:r w:rsidRPr="00390158">
              <w:rPr>
                <w:bCs/>
                <w:color w:val="000000"/>
              </w:rPr>
              <w:t>Briere, J. (20</w:t>
            </w:r>
            <w:r>
              <w:rPr>
                <w:bCs/>
                <w:color w:val="000000"/>
              </w:rPr>
              <w:t>20</w:t>
            </w:r>
            <w:r w:rsidRPr="00390158">
              <w:rPr>
                <w:bCs/>
                <w:color w:val="000000"/>
              </w:rPr>
              <w:t xml:space="preserve">). </w:t>
            </w:r>
            <w:r>
              <w:rPr>
                <w:bCs/>
                <w:color w:val="000000"/>
              </w:rPr>
              <w:t xml:space="preserve">Evidence-based psychological assessment of the sequelae </w:t>
            </w:r>
          </w:p>
          <w:p w14:paraId="7A8CC0FA" w14:textId="77777777" w:rsidR="000663AA" w:rsidRDefault="000663AA" w:rsidP="000663AA">
            <w:pPr>
              <w:ind w:left="690"/>
              <w:rPr>
                <w:bCs/>
                <w:color w:val="000000"/>
              </w:rPr>
            </w:pPr>
            <w:r>
              <w:rPr>
                <w:bCs/>
                <w:color w:val="000000"/>
              </w:rPr>
              <w:t xml:space="preserve">of complex trauma. In: J. D. Ford &amp; C. A. Courtois, eds., </w:t>
            </w:r>
          </w:p>
          <w:p w14:paraId="04D4348E" w14:textId="77777777" w:rsidR="000663AA" w:rsidRPr="00390158" w:rsidRDefault="000663AA" w:rsidP="000663AA">
            <w:pPr>
              <w:ind w:left="690"/>
              <w:rPr>
                <w:bCs/>
                <w:color w:val="000000"/>
              </w:rPr>
            </w:pP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 xml:space="preserve">(pp. </w:t>
            </w:r>
            <w:r>
              <w:rPr>
                <w:bCs/>
                <w:iCs/>
                <w:color w:val="000000"/>
              </w:rPr>
              <w:t>125</w:t>
            </w:r>
            <w:r w:rsidRPr="00997D6E">
              <w:rPr>
                <w:bCs/>
                <w:iCs/>
                <w:color w:val="000000"/>
              </w:rPr>
              <w:t>-</w:t>
            </w:r>
            <w:r>
              <w:rPr>
                <w:bCs/>
                <w:iCs/>
                <w:color w:val="000000"/>
              </w:rPr>
              <w:t>148</w:t>
            </w:r>
            <w:r w:rsidRPr="00997D6E">
              <w:rPr>
                <w:bCs/>
                <w:iCs/>
                <w:color w:val="000000"/>
              </w:rPr>
              <w:t>)</w:t>
            </w:r>
            <w:r>
              <w:rPr>
                <w:bCs/>
                <w:iCs/>
                <w:color w:val="000000"/>
              </w:rPr>
              <w:t>. New York: The Guilford Press.</w:t>
            </w:r>
          </w:p>
          <w:p w14:paraId="5BF0D745" w14:textId="77777777" w:rsidR="000663AA" w:rsidRPr="00390158" w:rsidRDefault="000663AA" w:rsidP="000663AA">
            <w:pPr>
              <w:ind w:left="720" w:hanging="720"/>
              <w:rPr>
                <w:bCs/>
                <w:color w:val="000000"/>
              </w:rPr>
            </w:pPr>
          </w:p>
          <w:p w14:paraId="417F47EF" w14:textId="77777777" w:rsidR="000663AA" w:rsidRPr="009120CD" w:rsidRDefault="000663AA" w:rsidP="000669A6">
            <w:pPr>
              <w:ind w:left="690" w:hanging="690"/>
              <w:rPr>
                <w:bCs/>
                <w:color w:val="000000"/>
              </w:rPr>
            </w:pPr>
            <w:r w:rsidRPr="00390158">
              <w:rPr>
                <w:bCs/>
                <w:color w:val="000000"/>
              </w:rPr>
              <w:t xml:space="preserve">Tummala-Narra, P., Kallivayalil, D., Singer, R., &amp; Andreini, R. (2012). </w:t>
            </w:r>
            <w:hyperlink r:id="rId67" w:history="1">
              <w:r w:rsidRPr="00B3212A">
                <w:rPr>
                  <w:rStyle w:val="Hyperlink"/>
                  <w:u w:val="none"/>
                </w:rPr>
                <w:t>Relational experiences of complex trauma survivors in treatment</w:t>
              </w:r>
            </w:hyperlink>
            <w:r w:rsidRPr="00B3212A">
              <w:rPr>
                <w:bCs/>
                <w:color w:val="000000"/>
              </w:rPr>
              <w:t xml:space="preserve">: </w:t>
            </w:r>
            <w:r w:rsidRPr="00390158">
              <w:rPr>
                <w:bCs/>
                <w:color w:val="000000"/>
              </w:rPr>
              <w:t xml:space="preserve">Preliminary findings from a naturalistic study, Psychological Trauma: Theory, Research, Practice, and Policy, 4(6), 640-648. </w:t>
            </w:r>
          </w:p>
          <w:p w14:paraId="4AF77BCF" w14:textId="77777777" w:rsidR="000663AA" w:rsidRPr="00390158" w:rsidRDefault="000663AA" w:rsidP="000663AA">
            <w:pPr>
              <w:rPr>
                <w:bCs/>
                <w:color w:val="000000"/>
              </w:rPr>
            </w:pPr>
          </w:p>
          <w:p w14:paraId="72B52B01" w14:textId="5D814206" w:rsidR="000663AA" w:rsidRPr="00390158" w:rsidRDefault="000663AA" w:rsidP="000669A6">
            <w:pPr>
              <w:ind w:left="690" w:hanging="690"/>
              <w:rPr>
                <w:bCs/>
                <w:i/>
                <w:color w:val="000000"/>
              </w:rPr>
            </w:pPr>
            <w:r w:rsidRPr="00390158">
              <w:rPr>
                <w:bCs/>
                <w:color w:val="000000"/>
              </w:rPr>
              <w:lastRenderedPageBreak/>
              <w:t xml:space="preserve">Turkus, J. A. (2013). </w:t>
            </w:r>
            <w:hyperlink r:id="rId68" w:history="1">
              <w:r w:rsidRPr="00B3212A">
                <w:rPr>
                  <w:rStyle w:val="Hyperlink"/>
                  <w:u w:val="none"/>
                </w:rPr>
                <w:t>The shaping and integration of a trauma therapist</w:t>
              </w:r>
            </w:hyperlink>
            <w:r w:rsidRPr="00390158">
              <w:rPr>
                <w:bCs/>
                <w:color w:val="000000"/>
              </w:rPr>
              <w:t xml:space="preserve">. </w:t>
            </w:r>
            <w:r w:rsidRPr="00390158">
              <w:rPr>
                <w:bCs/>
                <w:i/>
                <w:color w:val="000000"/>
              </w:rPr>
              <w:t>Journal of Trauma &amp; Dissociation, 14</w:t>
            </w:r>
            <w:r w:rsidRPr="00390158">
              <w:rPr>
                <w:bCs/>
                <w:color w:val="000000"/>
              </w:rPr>
              <w:t xml:space="preserve">(1), 1-10. </w:t>
            </w:r>
          </w:p>
          <w:p w14:paraId="1C5740CD" w14:textId="77777777" w:rsidR="00C551A0" w:rsidRPr="00390158" w:rsidRDefault="00C551A0" w:rsidP="00C551A0">
            <w:pPr>
              <w:rPr>
                <w:bCs/>
                <w:color w:val="000000"/>
              </w:rPr>
            </w:pPr>
          </w:p>
          <w:p w14:paraId="56A458DA" w14:textId="28832D1D" w:rsidR="008F7790" w:rsidRPr="00390158" w:rsidRDefault="00C551A0" w:rsidP="008F7790">
            <w:pPr>
              <w:ind w:left="720" w:hanging="720"/>
              <w:rPr>
                <w:bCs/>
                <w:color w:val="000000"/>
              </w:rPr>
            </w:pPr>
            <w:r w:rsidRPr="00390158">
              <w:rPr>
                <w:bCs/>
                <w:color w:val="000000"/>
              </w:rPr>
              <w:t xml:space="preserve">van der Hart, O, Nijenhuis, E.E.S., &amp; Steele, K. (2005). </w:t>
            </w:r>
            <w:hyperlink r:id="rId69" w:history="1">
              <w:r w:rsidRPr="00390158">
                <w:rPr>
                  <w:rStyle w:val="Hyperlink"/>
                </w:rPr>
                <w:t>Dissociation: An insufficiently recognized major feature of complex posttraumatic stress disorder</w:t>
              </w:r>
            </w:hyperlink>
            <w:r w:rsidRPr="00390158">
              <w:rPr>
                <w:bCs/>
                <w:color w:val="000000"/>
              </w:rPr>
              <w:t xml:space="preserve">. </w:t>
            </w:r>
            <w:r w:rsidRPr="00390158">
              <w:rPr>
                <w:bCs/>
                <w:i/>
                <w:color w:val="000000"/>
              </w:rPr>
              <w:t>Journal of Traumatic Stress, 18</w:t>
            </w:r>
            <w:r w:rsidRPr="00390158">
              <w:rPr>
                <w:bCs/>
                <w:color w:val="000000"/>
              </w:rPr>
              <w:t>(5), 413-423. (E)</w:t>
            </w:r>
          </w:p>
          <w:p w14:paraId="79F19502" w14:textId="77777777" w:rsidR="008F7790" w:rsidRPr="00390158" w:rsidRDefault="008F7790" w:rsidP="008F7790">
            <w:pPr>
              <w:ind w:left="720" w:hanging="720"/>
              <w:rPr>
                <w:bCs/>
                <w:color w:val="000000"/>
              </w:rPr>
            </w:pPr>
          </w:p>
          <w:p w14:paraId="43EE6A8F" w14:textId="77777777" w:rsidR="008F7790" w:rsidRPr="00390158" w:rsidRDefault="008F7790" w:rsidP="008F7790">
            <w:pPr>
              <w:ind w:left="720" w:hanging="720"/>
              <w:rPr>
                <w:bCs/>
                <w:color w:val="000000"/>
              </w:rPr>
            </w:pPr>
            <w:r w:rsidRPr="00390158">
              <w:rPr>
                <w:bCs/>
                <w:color w:val="000000"/>
              </w:rPr>
              <w:t xml:space="preserve">van der Kolk, B.A., &amp; Courtois, C.A. (2005). </w:t>
            </w:r>
            <w:hyperlink r:id="rId70" w:history="1">
              <w:r w:rsidRPr="00B3212A">
                <w:rPr>
                  <w:rStyle w:val="Hyperlink"/>
                  <w:u w:val="none"/>
                </w:rPr>
                <w:t>Editorial comments: Complex developmental trauma</w:t>
              </w:r>
            </w:hyperlink>
            <w:r w:rsidRPr="00B3212A">
              <w:rPr>
                <w:bCs/>
                <w:color w:val="000000"/>
              </w:rPr>
              <w:t xml:space="preserve">. </w:t>
            </w:r>
            <w:r w:rsidRPr="00390158">
              <w:rPr>
                <w:bCs/>
                <w:i/>
                <w:color w:val="000000"/>
              </w:rPr>
              <w:t>Journal of Traumatic Stress, 18</w:t>
            </w:r>
            <w:r w:rsidRPr="00390158">
              <w:rPr>
                <w:bCs/>
                <w:color w:val="000000"/>
              </w:rPr>
              <w:t xml:space="preserve">(5), 385-388. </w:t>
            </w:r>
          </w:p>
          <w:p w14:paraId="7B040BE7" w14:textId="77777777" w:rsidR="008F7790" w:rsidRPr="00390158" w:rsidRDefault="008F7790" w:rsidP="008F7790">
            <w:pPr>
              <w:rPr>
                <w:bCs/>
                <w:color w:val="000000"/>
              </w:rPr>
            </w:pPr>
          </w:p>
          <w:p w14:paraId="654994E0" w14:textId="5985ADCF" w:rsidR="008F7790" w:rsidRDefault="008F7790" w:rsidP="008F7790">
            <w:pPr>
              <w:ind w:left="720" w:hanging="720"/>
              <w:rPr>
                <w:bCs/>
                <w:color w:val="000000"/>
              </w:rPr>
            </w:pPr>
            <w:r w:rsidRPr="00390158">
              <w:rPr>
                <w:bCs/>
                <w:color w:val="000000"/>
              </w:rPr>
              <w:t xml:space="preserve">van der Kolk, B.A., Roth, S., Pelcovitz, D., Sunday, S., &amp; Spinazzola, J. (2005). </w:t>
            </w:r>
            <w:hyperlink r:id="rId71" w:history="1">
              <w:r w:rsidRPr="00EC3A88">
                <w:rPr>
                  <w:rStyle w:val="Hyperlink"/>
                  <w:u w:val="none"/>
                </w:rPr>
                <w:t>Disorders of extreme stress: The empirical foundation of a complex adaptation to trauma</w:t>
              </w:r>
            </w:hyperlink>
            <w:r w:rsidRPr="00EC3A88">
              <w:rPr>
                <w:bCs/>
                <w:color w:val="000000"/>
              </w:rPr>
              <w:t>.</w:t>
            </w:r>
            <w:r w:rsidRPr="00390158">
              <w:rPr>
                <w:bCs/>
                <w:color w:val="000000"/>
              </w:rPr>
              <w:t xml:space="preserve"> </w:t>
            </w:r>
            <w:r w:rsidRPr="00390158">
              <w:rPr>
                <w:bCs/>
                <w:i/>
                <w:color w:val="000000"/>
              </w:rPr>
              <w:t>Journal of Traumatic Stress, 18</w:t>
            </w:r>
            <w:r w:rsidRPr="00390158">
              <w:rPr>
                <w:bCs/>
                <w:color w:val="000000"/>
              </w:rPr>
              <w:t xml:space="preserve">(5), 389-399. </w:t>
            </w:r>
          </w:p>
          <w:p w14:paraId="7869B689" w14:textId="77777777" w:rsidR="008F7790" w:rsidRPr="00390158" w:rsidRDefault="008F7790" w:rsidP="008F7790">
            <w:pPr>
              <w:ind w:left="720" w:hanging="720"/>
              <w:rPr>
                <w:bCs/>
                <w:color w:val="000000"/>
              </w:rPr>
            </w:pPr>
          </w:p>
          <w:p w14:paraId="072CB76E" w14:textId="6E539A25" w:rsidR="008F7790" w:rsidRDefault="008F7790" w:rsidP="008F7790">
            <w:pPr>
              <w:ind w:left="720" w:hanging="720"/>
              <w:rPr>
                <w:rStyle w:val="Hyperlink"/>
                <w:bCs/>
              </w:rPr>
            </w:pPr>
            <w:r w:rsidRPr="00390158">
              <w:rPr>
                <w:bCs/>
                <w:color w:val="000000"/>
              </w:rPr>
              <w:t xml:space="preserve">Vasterling, J.J., &amp; Brailey, K. (2005). Neuropsychological findings in adults with PTSD. In J. J. Vasterling and C. R. Brown, eds. </w:t>
            </w:r>
            <w:hyperlink r:id="rId72" w:history="1">
              <w:r w:rsidRPr="00EC3A88">
                <w:rPr>
                  <w:rStyle w:val="Hyperlink"/>
                  <w:i/>
                  <w:u w:val="none"/>
                </w:rPr>
                <w:t>Neuropsychology of PTSD: Biological, Cognitive, and Clinical Perspectives</w:t>
              </w:r>
            </w:hyperlink>
            <w:r w:rsidRPr="00390158">
              <w:rPr>
                <w:bCs/>
                <w:color w:val="000000"/>
              </w:rPr>
              <w:t xml:space="preserve"> (pp. 178-207)</w:t>
            </w:r>
            <w:r w:rsidRPr="00390158">
              <w:rPr>
                <w:bCs/>
                <w:i/>
                <w:color w:val="000000"/>
              </w:rPr>
              <w:t xml:space="preserve">. </w:t>
            </w:r>
            <w:r w:rsidRPr="00390158">
              <w:rPr>
                <w:bCs/>
                <w:color w:val="000000"/>
              </w:rPr>
              <w:t xml:space="preserve">New York: The Guilford Press.  </w:t>
            </w:r>
            <w:hyperlink r:id="rId73" w:history="1">
              <w:r w:rsidRPr="00D120AF">
                <w:rPr>
                  <w:rStyle w:val="Hyperlink"/>
                  <w:bCs/>
                </w:rPr>
                <w:t>https://go.openathens.net/redirector/adler.edu?url=https%3A%2F%2Foce.ovid.com%2Farticle%2F00000756-201006000-00010%2FHTML</w:t>
              </w:r>
            </w:hyperlink>
          </w:p>
          <w:p w14:paraId="184D72EF" w14:textId="77777777" w:rsidR="00D442E7" w:rsidRDefault="00D442E7" w:rsidP="008F7790">
            <w:pPr>
              <w:ind w:left="720" w:hanging="720"/>
              <w:rPr>
                <w:rStyle w:val="Hyperlink"/>
                <w:bCs/>
              </w:rPr>
            </w:pPr>
          </w:p>
          <w:p w14:paraId="3D973EDE" w14:textId="26F23418" w:rsidR="00D442E7" w:rsidRDefault="00D442E7" w:rsidP="000669A6">
            <w:pPr>
              <w:ind w:left="690" w:hanging="690"/>
            </w:pPr>
            <w:r w:rsidRPr="00D442E7">
              <w:t xml:space="preserve">Wachen, J. S., Dondanville, K. A., Mcdonald, A., &amp; Resick, P. A. </w:t>
            </w:r>
            <w:r w:rsidR="00535CF1">
              <w:t xml:space="preserve">(2017). </w:t>
            </w:r>
            <w:r w:rsidRPr="00D442E7">
              <w:t xml:space="preserve">Cognitive therapy. In: S. N. Gold, (Ed.), </w:t>
            </w:r>
            <w:r w:rsidRPr="00D442E7">
              <w:rPr>
                <w:i/>
                <w:iCs/>
              </w:rPr>
              <w:t>APA handbook of trauma and psychology, vol. 2</w:t>
            </w:r>
            <w:r w:rsidRPr="00D442E7">
              <w:t xml:space="preserve">, (pp. 143-168). American Psychological Association. </w:t>
            </w:r>
          </w:p>
          <w:p w14:paraId="3849AA30" w14:textId="6DE0B7AF" w:rsidR="00C551A0" w:rsidRPr="00390158" w:rsidRDefault="00C551A0" w:rsidP="006C1CBF"/>
        </w:tc>
      </w:tr>
      <w:tr w:rsidR="00C551A0" w:rsidRPr="00390158" w14:paraId="61A5144B" w14:textId="77777777" w:rsidTr="00C551A0">
        <w:trPr>
          <w:cantSplit/>
        </w:trPr>
        <w:tc>
          <w:tcPr>
            <w:tcW w:w="9198" w:type="dxa"/>
          </w:tcPr>
          <w:p w14:paraId="76F8277D" w14:textId="77777777" w:rsidR="00C551A0" w:rsidRPr="00390158" w:rsidRDefault="00C551A0" w:rsidP="00C551A0">
            <w:pPr>
              <w:rPr>
                <w:b/>
                <w:smallCaps/>
              </w:rPr>
            </w:pPr>
            <w:r w:rsidRPr="00390158">
              <w:rPr>
                <w:b/>
                <w:smallCaps/>
              </w:rPr>
              <w:lastRenderedPageBreak/>
              <w:t xml:space="preserve">Supplemental/ Additional Readings  </w:t>
            </w:r>
          </w:p>
          <w:p w14:paraId="4FC55D9C" w14:textId="290FE3C4" w:rsidR="00C551A0" w:rsidRPr="00390158" w:rsidRDefault="00C551A0" w:rsidP="00C551A0">
            <w:pPr>
              <w:rPr>
                <w:color w:val="FF0000"/>
              </w:rPr>
            </w:pPr>
            <w:r w:rsidRPr="00390158">
              <w:rPr>
                <w:b/>
              </w:rPr>
              <w:t>(Note: This section is optional)</w:t>
            </w:r>
          </w:p>
        </w:tc>
      </w:tr>
      <w:tr w:rsidR="00C551A0" w:rsidRPr="00390158" w14:paraId="14C4C73B" w14:textId="77777777" w:rsidTr="00C551A0">
        <w:trPr>
          <w:cantSplit/>
        </w:trPr>
        <w:tc>
          <w:tcPr>
            <w:tcW w:w="9198" w:type="dxa"/>
          </w:tcPr>
          <w:p w14:paraId="05D9EF7A" w14:textId="13CA4CEC" w:rsidR="00C551A0" w:rsidRPr="00390158" w:rsidRDefault="00C551A0" w:rsidP="00C551A0">
            <w:r w:rsidRPr="00390158">
              <w:t>N/A</w:t>
            </w:r>
          </w:p>
        </w:tc>
      </w:tr>
      <w:tr w:rsidR="00C551A0" w:rsidRPr="00390158" w14:paraId="7138F452" w14:textId="77777777" w:rsidTr="00C551A0">
        <w:trPr>
          <w:cantSplit/>
        </w:trPr>
        <w:tc>
          <w:tcPr>
            <w:tcW w:w="9198" w:type="dxa"/>
          </w:tcPr>
          <w:p w14:paraId="0312544E" w14:textId="7848E654" w:rsidR="00C551A0" w:rsidRPr="00390158" w:rsidRDefault="00C551A0" w:rsidP="00C551A0">
            <w:pPr>
              <w:rPr>
                <w:color w:val="FF0000"/>
              </w:rPr>
            </w:pPr>
            <w:r w:rsidRPr="00390158">
              <w:rPr>
                <w:b/>
                <w:smallCaps/>
              </w:rPr>
              <w:t>Required Resources &amp; Supplies</w:t>
            </w:r>
          </w:p>
        </w:tc>
      </w:tr>
      <w:tr w:rsidR="00C551A0" w:rsidRPr="00390158" w14:paraId="06403EFB" w14:textId="77777777" w:rsidTr="00C551A0">
        <w:trPr>
          <w:cantSplit/>
        </w:trPr>
        <w:tc>
          <w:tcPr>
            <w:tcW w:w="9198" w:type="dxa"/>
          </w:tcPr>
          <w:p w14:paraId="349D011B" w14:textId="5ED05AD4" w:rsidR="00C551A0" w:rsidRPr="00390158" w:rsidRDefault="00C551A0" w:rsidP="00C551A0">
            <w:pPr>
              <w:rPr>
                <w:color w:val="FF0000"/>
              </w:rPr>
            </w:pPr>
            <w:r w:rsidRPr="00390158">
              <w:t>None</w:t>
            </w:r>
          </w:p>
        </w:tc>
      </w:tr>
      <w:tr w:rsidR="00C551A0" w:rsidRPr="00390158" w14:paraId="07E12445" w14:textId="77777777" w:rsidTr="00C551A0">
        <w:trPr>
          <w:cantSplit/>
        </w:trPr>
        <w:tc>
          <w:tcPr>
            <w:tcW w:w="9198" w:type="dxa"/>
          </w:tcPr>
          <w:p w14:paraId="2F81C3CE" w14:textId="77777777" w:rsidR="00C551A0" w:rsidRPr="00390158" w:rsidRDefault="00C551A0" w:rsidP="00C551A0">
            <w:pPr>
              <w:rPr>
                <w:b/>
                <w:smallCaps/>
              </w:rPr>
            </w:pPr>
            <w:r w:rsidRPr="00390158">
              <w:rPr>
                <w:b/>
                <w:smallCaps/>
              </w:rPr>
              <w:t xml:space="preserve">Supplemental/ Additional Resources &amp; Supplies </w:t>
            </w:r>
          </w:p>
          <w:p w14:paraId="686BBA90" w14:textId="204174B4" w:rsidR="00C551A0" w:rsidRPr="00390158" w:rsidRDefault="00C551A0" w:rsidP="00C551A0">
            <w:pPr>
              <w:rPr>
                <w:color w:val="FF0000"/>
              </w:rPr>
            </w:pPr>
            <w:r w:rsidRPr="00390158">
              <w:rPr>
                <w:b/>
                <w:smallCaps/>
              </w:rPr>
              <w:t xml:space="preserve"> </w:t>
            </w:r>
            <w:r w:rsidRPr="00390158">
              <w:rPr>
                <w:b/>
              </w:rPr>
              <w:t>(Note: This section is optional)</w:t>
            </w:r>
          </w:p>
        </w:tc>
      </w:tr>
      <w:tr w:rsidR="00C551A0" w:rsidRPr="00390158" w14:paraId="08924925" w14:textId="77777777" w:rsidTr="00C551A0">
        <w:trPr>
          <w:cantSplit/>
        </w:trPr>
        <w:tc>
          <w:tcPr>
            <w:tcW w:w="9198" w:type="dxa"/>
          </w:tcPr>
          <w:p w14:paraId="3EB6DEE8" w14:textId="05F4D3DE" w:rsidR="00C551A0" w:rsidRPr="00390158" w:rsidRDefault="00C551A0" w:rsidP="00C551A0">
            <w:pPr>
              <w:rPr>
                <w:color w:val="FF0000"/>
              </w:rPr>
            </w:pPr>
            <w:r w:rsidRPr="00390158">
              <w:t>None</w:t>
            </w:r>
          </w:p>
        </w:tc>
      </w:tr>
    </w:tbl>
    <w:p w14:paraId="6F0CC244" w14:textId="77777777" w:rsidR="00F6719F" w:rsidRPr="00390158" w:rsidRDefault="00F6719F" w:rsidP="003A68FA"/>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195EE8" w:rsidRPr="00390158" w14:paraId="54A19ECC" w14:textId="77777777" w:rsidTr="00195EE8">
        <w:trPr>
          <w:trHeight w:val="350"/>
        </w:trPr>
        <w:tc>
          <w:tcPr>
            <w:tcW w:w="9198" w:type="dxa"/>
          </w:tcPr>
          <w:p w14:paraId="66A14A05" w14:textId="0F5F5A56" w:rsidR="00195EE8" w:rsidRPr="00390158" w:rsidRDefault="00195EE8" w:rsidP="00C551A0">
            <w:pPr>
              <w:rPr>
                <w:b/>
              </w:rPr>
            </w:pPr>
            <w:r w:rsidRPr="00390158">
              <w:rPr>
                <w:b/>
                <w:smallCaps/>
              </w:rPr>
              <w:t>Instructional Methods</w:t>
            </w:r>
            <w:r w:rsidRPr="00390158">
              <w:rPr>
                <w:b/>
              </w:rPr>
              <w:t>:</w:t>
            </w:r>
          </w:p>
        </w:tc>
      </w:tr>
      <w:tr w:rsidR="00195EE8" w:rsidRPr="00390158" w14:paraId="253362A9" w14:textId="77777777" w:rsidTr="00195EE8">
        <w:trPr>
          <w:trHeight w:val="530"/>
        </w:trPr>
        <w:tc>
          <w:tcPr>
            <w:tcW w:w="9198" w:type="dxa"/>
          </w:tcPr>
          <w:p w14:paraId="085616CF" w14:textId="77777777" w:rsidR="003952D1" w:rsidRPr="00390158" w:rsidRDefault="003952D1" w:rsidP="003952D1">
            <w:pPr>
              <w:rPr>
                <w:bCs/>
                <w:color w:val="000000"/>
              </w:rPr>
            </w:pPr>
            <w:r w:rsidRPr="00390158">
              <w:rPr>
                <w:bCs/>
                <w:color w:val="000000"/>
              </w:rPr>
              <w:t>Lecture, discussion, case presentation and analysis, role plays, videotapes, and in-class group exercises.</w:t>
            </w:r>
          </w:p>
          <w:p w14:paraId="5E956AE9" w14:textId="6294FA60" w:rsidR="00195EE8" w:rsidRPr="00390158" w:rsidRDefault="00195EE8" w:rsidP="00C551A0">
            <w:pPr>
              <w:rPr>
                <w:color w:val="FF0000"/>
              </w:rPr>
            </w:pPr>
          </w:p>
        </w:tc>
      </w:tr>
      <w:tr w:rsidR="00195EE8" w:rsidRPr="00390158" w14:paraId="041783AB" w14:textId="77777777" w:rsidTr="00195EE8">
        <w:trPr>
          <w:trHeight w:val="269"/>
        </w:trPr>
        <w:tc>
          <w:tcPr>
            <w:tcW w:w="9198" w:type="dxa"/>
          </w:tcPr>
          <w:p w14:paraId="0B98E861" w14:textId="4DC31D4D" w:rsidR="00195EE8" w:rsidRPr="00390158" w:rsidRDefault="00195EE8" w:rsidP="00C551A0">
            <w:r w:rsidRPr="00390158">
              <w:rPr>
                <w:b/>
                <w:smallCaps/>
              </w:rPr>
              <w:t>Delivery Method</w:t>
            </w:r>
            <w:r w:rsidRPr="00390158">
              <w:rPr>
                <w:b/>
              </w:rPr>
              <w:t>:</w:t>
            </w:r>
          </w:p>
        </w:tc>
      </w:tr>
      <w:tr w:rsidR="00195EE8" w:rsidRPr="00390158" w14:paraId="372F2414" w14:textId="77777777" w:rsidTr="00C551A0">
        <w:tc>
          <w:tcPr>
            <w:tcW w:w="9198" w:type="dxa"/>
          </w:tcPr>
          <w:p w14:paraId="7561776A" w14:textId="1E0EAE78" w:rsidR="00195EE8" w:rsidRPr="00390158" w:rsidRDefault="00195EE8" w:rsidP="00832789">
            <w:r w:rsidRPr="00390158">
              <w:t>On-the ground/on campus</w:t>
            </w:r>
          </w:p>
        </w:tc>
      </w:tr>
      <w:tr w:rsidR="00195EE8" w:rsidRPr="00390158" w14:paraId="0200F118" w14:textId="77777777" w:rsidTr="00C551A0">
        <w:tc>
          <w:tcPr>
            <w:tcW w:w="9198" w:type="dxa"/>
          </w:tcPr>
          <w:p w14:paraId="09970755" w14:textId="4BE7B263" w:rsidR="00195EE8" w:rsidRPr="00390158" w:rsidRDefault="00195EE8" w:rsidP="00195EE8">
            <w:pPr>
              <w:pStyle w:val="Default"/>
              <w:rPr>
                <w:rFonts w:ascii="Times New Roman" w:hAnsi="Times New Roman" w:cs="Times New Roman"/>
              </w:rPr>
            </w:pPr>
            <w:r w:rsidRPr="00390158">
              <w:rPr>
                <w:rFonts w:ascii="Times New Roman" w:hAnsi="Times New Roman" w:cs="Times New Roman"/>
                <w:b/>
                <w:smallCaps/>
              </w:rPr>
              <w:t>Attendance</w:t>
            </w:r>
            <w:r w:rsidR="00606B07" w:rsidRPr="00390158">
              <w:rPr>
                <w:rFonts w:ascii="Times New Roman" w:hAnsi="Times New Roman" w:cs="Times New Roman"/>
                <w:b/>
                <w:smallCaps/>
              </w:rPr>
              <w:t>:</w:t>
            </w:r>
          </w:p>
        </w:tc>
      </w:tr>
      <w:tr w:rsidR="00195EE8" w:rsidRPr="00390158" w14:paraId="2B818216" w14:textId="77777777" w:rsidTr="00C551A0">
        <w:tc>
          <w:tcPr>
            <w:tcW w:w="9198" w:type="dxa"/>
          </w:tcPr>
          <w:p w14:paraId="7C7A1189" w14:textId="331A6BAB" w:rsidR="003952D1" w:rsidRPr="00390158" w:rsidRDefault="003952D1" w:rsidP="003952D1">
            <w:pPr>
              <w:spacing w:after="200" w:line="276" w:lineRule="auto"/>
            </w:pPr>
            <w:r w:rsidRPr="00390158">
              <w:rPr>
                <w:bCs/>
                <w:color w:val="000000"/>
              </w:rPr>
              <w:t xml:space="preserve">Attendance at </w:t>
            </w:r>
            <w:r w:rsidRPr="00390158">
              <w:rPr>
                <w:bCs/>
                <w:color w:val="000000"/>
                <w:u w:val="single"/>
              </w:rPr>
              <w:t>all</w:t>
            </w:r>
            <w:r w:rsidRPr="00390158">
              <w:rPr>
                <w:bCs/>
                <w:color w:val="000000"/>
              </w:rPr>
              <w:t xml:space="preserve"> class meetings is expected. If an emergency arises, you </w:t>
            </w:r>
            <w:r w:rsidRPr="00390158">
              <w:rPr>
                <w:bCs/>
                <w:color w:val="000000"/>
                <w:u w:val="single"/>
              </w:rPr>
              <w:t>MUST</w:t>
            </w:r>
            <w:r w:rsidRPr="00390158">
              <w:rPr>
                <w:bCs/>
                <w:color w:val="000000"/>
              </w:rPr>
              <w:t xml:space="preserve"> inform the instructor by voicemail or email before the class you need to miss. </w:t>
            </w:r>
            <w:r w:rsidRPr="00390158">
              <w:rPr>
                <w:b/>
                <w:bCs/>
                <w:color w:val="000000"/>
              </w:rPr>
              <w:t xml:space="preserve"> </w:t>
            </w:r>
          </w:p>
          <w:p w14:paraId="433CB463" w14:textId="5F23D39D" w:rsidR="00195EE8" w:rsidRPr="00390158" w:rsidRDefault="00195EE8" w:rsidP="00195EE8">
            <w:pPr>
              <w:pStyle w:val="Default"/>
              <w:rPr>
                <w:rFonts w:ascii="Times New Roman" w:hAnsi="Times New Roman" w:cs="Times New Roman"/>
              </w:rPr>
            </w:pPr>
            <w:r w:rsidRPr="00390158">
              <w:rPr>
                <w:rFonts w:ascii="Times New Roman" w:hAnsi="Times New Roman" w:cs="Times New Roman"/>
                <w:b/>
                <w:bCs/>
              </w:rPr>
              <w:t xml:space="preserve">Fall/Spring Semesters </w:t>
            </w:r>
          </w:p>
          <w:p w14:paraId="0AE11E86" w14:textId="77777777" w:rsidR="00195EE8" w:rsidRPr="00390158" w:rsidRDefault="00195EE8" w:rsidP="00195EE8">
            <w:pPr>
              <w:pStyle w:val="Default"/>
              <w:rPr>
                <w:rFonts w:ascii="Times New Roman" w:hAnsi="Times New Roman" w:cs="Times New Roman"/>
              </w:rPr>
            </w:pPr>
            <w:r w:rsidRPr="00390158">
              <w:rPr>
                <w:rFonts w:ascii="Times New Roman" w:hAnsi="Times New Roman" w:cs="Times New Roman"/>
              </w:rPr>
              <w:t xml:space="preserve">Students are responsible for maintaining regular and punctual attendance for each class session. Students who expect to miss or arrive late for class should notify the instructor in </w:t>
            </w:r>
            <w:r w:rsidRPr="00390158">
              <w:rPr>
                <w:rFonts w:ascii="Times New Roman" w:hAnsi="Times New Roman" w:cs="Times New Roman"/>
              </w:rPr>
              <w:lastRenderedPageBreak/>
              <w:t xml:space="preserve">advance. Students who miss more than two unexcused class sessions, or an accumulation of 5 hours of class time due to late arrival or tardiness may receive a grade of “F” (Fail) and may be required to repeat the course. Students whose absence or tardiness affects the quality of their work or the work of the class may be given a lower grade at the discretion of the faculty instructor. In those instances in which a class is offered on a weekend intensive format (that is, three or fewer class meetings in a semester), missing one class may result in a grade of “F” (Fail). Due to the unique structure of the practicum seminar courses, students who miss more than one class session in a semester may receive a grade of “NC” (No Credit) and may be referred to the Training Committee for review. </w:t>
            </w:r>
          </w:p>
          <w:p w14:paraId="795CA503" w14:textId="77777777" w:rsidR="00195EE8" w:rsidRPr="00390158" w:rsidRDefault="00195EE8" w:rsidP="00195EE8">
            <w:pPr>
              <w:pStyle w:val="Default"/>
              <w:rPr>
                <w:rFonts w:ascii="Times New Roman" w:hAnsi="Times New Roman" w:cs="Times New Roman"/>
              </w:rPr>
            </w:pPr>
            <w:r w:rsidRPr="00390158">
              <w:rPr>
                <w:rFonts w:ascii="Times New Roman" w:hAnsi="Times New Roman" w:cs="Times New Roman"/>
                <w:b/>
                <w:bCs/>
              </w:rPr>
              <w:t xml:space="preserve">Summer Semester </w:t>
            </w:r>
          </w:p>
          <w:p w14:paraId="2A5CCD9B" w14:textId="77777777" w:rsidR="00195EE8" w:rsidRPr="00390158" w:rsidRDefault="00195EE8" w:rsidP="00195EE8">
            <w:r w:rsidRPr="00390158">
              <w:t>Students are responsible for maintaining regular and punctual attendance for each class session. Students who expect to miss or arrive late for class should notify the instructor in advance. Students who miss more than two unexcused (or one 5-hour per week) class sessions may receive a grade of “F” (Fail) and may be required to repeat the course. Students who miss more than two unexcused class sessions, or an accumulation of 5 hours of class time due to late arrival or tardiness may receive a grade of “F” (Fail) and may be required to repeat the course. In those instances in which a class is offered on a weekend intensive format (that is, three or fewer class meetings in a semester), missing one class may result in a grade of “F” (Fail). Due to the unique structure of the practicum seminar courses, students who miss more than one class session in a semester may receive a grade of “NC” (No Credit) and may be referred to the Training Committee for review.</w:t>
            </w:r>
          </w:p>
          <w:p w14:paraId="12FA6857" w14:textId="0258F933" w:rsidR="003952D1" w:rsidRPr="00390158" w:rsidRDefault="003952D1" w:rsidP="00195EE8"/>
        </w:tc>
      </w:tr>
      <w:tr w:rsidR="00391080" w:rsidRPr="00390158" w14:paraId="36D1B617" w14:textId="77777777" w:rsidTr="00C551A0">
        <w:tc>
          <w:tcPr>
            <w:tcW w:w="9198" w:type="dxa"/>
          </w:tcPr>
          <w:p w14:paraId="514A9F65" w14:textId="7F4C0AE8" w:rsidR="00391080" w:rsidRPr="00390158" w:rsidRDefault="00391080" w:rsidP="00C551A0">
            <w:pPr>
              <w:rPr>
                <w:i/>
              </w:rPr>
            </w:pPr>
            <w:r w:rsidRPr="00390158">
              <w:rPr>
                <w:b/>
                <w:smallCaps/>
              </w:rPr>
              <w:lastRenderedPageBreak/>
              <w:t>Grading and Evaluation:</w:t>
            </w:r>
          </w:p>
        </w:tc>
      </w:tr>
      <w:tr w:rsidR="00391080" w:rsidRPr="00390158" w14:paraId="0D87E735" w14:textId="77777777" w:rsidTr="00C551A0">
        <w:tc>
          <w:tcPr>
            <w:tcW w:w="9198" w:type="dxa"/>
          </w:tcPr>
          <w:p w14:paraId="6723C16B" w14:textId="77777777" w:rsidR="007B1A39" w:rsidRPr="00390158" w:rsidRDefault="007B1A39" w:rsidP="007B1A39">
            <w:pPr>
              <w:pStyle w:val="NoSpacing"/>
            </w:pPr>
            <w:r w:rsidRPr="00390158">
              <w:t xml:space="preserve">Grading Scale: </w:t>
            </w:r>
          </w:p>
          <w:p w14:paraId="20B2D8E8" w14:textId="7E0076A7" w:rsidR="007B1A39" w:rsidRPr="00390158" w:rsidRDefault="00516457" w:rsidP="007B1A39">
            <w:pPr>
              <w:pStyle w:val="NoSpacing"/>
            </w:pPr>
            <w:r w:rsidRPr="00390158">
              <w:t xml:space="preserve">A= </w:t>
            </w:r>
            <w:r w:rsidR="007B1A39" w:rsidRPr="00390158">
              <w:t xml:space="preserve">95%-100%; </w:t>
            </w:r>
            <w:r w:rsidRPr="00390158">
              <w:t xml:space="preserve">A-= </w:t>
            </w:r>
            <w:r w:rsidR="007B1A39" w:rsidRPr="00390158">
              <w:t>90%-94%</w:t>
            </w:r>
            <w:r w:rsidRPr="00390158">
              <w:t xml:space="preserve"> </w:t>
            </w:r>
            <w:r w:rsidR="007B1A39" w:rsidRPr="00390158">
              <w:t xml:space="preserve">; </w:t>
            </w:r>
            <w:r w:rsidRPr="00390158">
              <w:t>B+=</w:t>
            </w:r>
            <w:r w:rsidR="007B1A39" w:rsidRPr="00390158">
              <w:t>85%-89%</w:t>
            </w:r>
            <w:r w:rsidRPr="00390158">
              <w:t xml:space="preserve"> </w:t>
            </w:r>
            <w:r w:rsidR="007B1A39" w:rsidRPr="00390158">
              <w:t xml:space="preserve">; </w:t>
            </w:r>
            <w:r w:rsidRPr="00390158">
              <w:t>B=</w:t>
            </w:r>
            <w:r w:rsidR="007B1A39" w:rsidRPr="00390158">
              <w:t xml:space="preserve">80%-84%; </w:t>
            </w:r>
            <w:r w:rsidRPr="00390158">
              <w:t>B-=</w:t>
            </w:r>
            <w:r w:rsidR="007B1A39" w:rsidRPr="00390158">
              <w:t xml:space="preserve">77%-79%; </w:t>
            </w:r>
            <w:r w:rsidRPr="00390158">
              <w:t>C=</w:t>
            </w:r>
            <w:r w:rsidR="007B1A39" w:rsidRPr="00390158">
              <w:t xml:space="preserve">70%-76%; </w:t>
            </w:r>
            <w:r w:rsidRPr="00390158">
              <w:t>D=</w:t>
            </w:r>
            <w:r w:rsidR="007B1A39" w:rsidRPr="00390158">
              <w:t xml:space="preserve">60%-69%; </w:t>
            </w:r>
            <w:r w:rsidRPr="00390158">
              <w:t>F=</w:t>
            </w:r>
            <w:r w:rsidR="007B1A39" w:rsidRPr="00390158">
              <w:t>Below 60%</w:t>
            </w:r>
          </w:p>
          <w:p w14:paraId="08381021" w14:textId="77777777" w:rsidR="007B1A39" w:rsidRPr="00390158" w:rsidRDefault="007B1A39" w:rsidP="007B1A39">
            <w:pPr>
              <w:pStyle w:val="NoSpacing"/>
            </w:pPr>
          </w:p>
          <w:p w14:paraId="69CF7F47" w14:textId="77777777" w:rsidR="007B1A39" w:rsidRPr="00390158" w:rsidRDefault="007B1A39" w:rsidP="007B1A39">
            <w:pPr>
              <w:numPr>
                <w:ilvl w:val="0"/>
                <w:numId w:val="4"/>
              </w:numPr>
              <w:contextualSpacing/>
              <w:jc w:val="both"/>
              <w:rPr>
                <w:rFonts w:eastAsia="Calibri"/>
              </w:rPr>
            </w:pPr>
            <w:r w:rsidRPr="00390158">
              <w:rPr>
                <w:rFonts w:eastAsia="Calibri"/>
              </w:rPr>
              <w:t xml:space="preserve">In order to pass successfully each PsyD course students are required to meet the minimal level of achievement, which is a grade of B. In courses or seminars where letter grades are not used, the minimal level of achievement to pass is a grade of “Credit” (CR). </w:t>
            </w:r>
          </w:p>
          <w:p w14:paraId="5852B6F6" w14:textId="77777777" w:rsidR="007B1A39" w:rsidRPr="00390158" w:rsidRDefault="007B1A39" w:rsidP="007B1A39">
            <w:pPr>
              <w:numPr>
                <w:ilvl w:val="0"/>
                <w:numId w:val="4"/>
              </w:numPr>
              <w:contextualSpacing/>
              <w:jc w:val="both"/>
              <w:rPr>
                <w:rFonts w:eastAsia="Calibri"/>
              </w:rPr>
            </w:pPr>
            <w:r w:rsidRPr="00390158">
              <w:rPr>
                <w:rFonts w:eastAsia="Calibri"/>
              </w:rPr>
              <w:t xml:space="preserve">Students who receive a grade of C or below in a required course must retake the course and pass it with a grade of at least B. If the course is an elective, the student has the option to retake the course and achieve a grade of at least B or elect a different elective and pass it with a grade of at least B. Students who receive a grade of No Credit (NC) are required to retake the course or seminar. </w:t>
            </w:r>
          </w:p>
          <w:p w14:paraId="7841D1FB" w14:textId="77777777" w:rsidR="007B1A39" w:rsidRPr="00390158" w:rsidRDefault="007B1A39" w:rsidP="007B1A39">
            <w:pPr>
              <w:numPr>
                <w:ilvl w:val="0"/>
                <w:numId w:val="4"/>
              </w:numPr>
              <w:contextualSpacing/>
              <w:jc w:val="both"/>
              <w:rPr>
                <w:rFonts w:eastAsia="Calibri"/>
              </w:rPr>
            </w:pPr>
            <w:r w:rsidRPr="00390158">
              <w:rPr>
                <w:rFonts w:eastAsia="Calibri"/>
              </w:rPr>
              <w:t>None of the courses with a grade of B- or below, or NC will meet the requirements for the completion of the PsyD degree.</w:t>
            </w:r>
          </w:p>
          <w:p w14:paraId="1021897D" w14:textId="77777777" w:rsidR="007B1A39" w:rsidRPr="00390158" w:rsidRDefault="007B1A39" w:rsidP="007B1A39">
            <w:pPr>
              <w:numPr>
                <w:ilvl w:val="0"/>
                <w:numId w:val="4"/>
              </w:numPr>
              <w:contextualSpacing/>
              <w:jc w:val="both"/>
              <w:rPr>
                <w:rFonts w:eastAsia="Calibri"/>
              </w:rPr>
            </w:pPr>
            <w:r w:rsidRPr="00390158">
              <w:rPr>
                <w:rFonts w:eastAsia="Calibri"/>
              </w:rPr>
              <w:t>Students can appeal their grade by following the Grade Appeal Policy.</w:t>
            </w:r>
          </w:p>
          <w:p w14:paraId="71A44B43" w14:textId="77777777" w:rsidR="007B1A39" w:rsidRPr="00390158" w:rsidRDefault="007B1A39" w:rsidP="007B1A39">
            <w:pPr>
              <w:numPr>
                <w:ilvl w:val="0"/>
                <w:numId w:val="4"/>
              </w:numPr>
              <w:contextualSpacing/>
              <w:rPr>
                <w:rFonts w:eastAsia="Calibri"/>
              </w:rPr>
            </w:pPr>
            <w:r w:rsidRPr="00390158">
              <w:rPr>
                <w:rFonts w:eastAsia="Calibri"/>
              </w:rPr>
              <w:t xml:space="preserve">Students who receive a grade of B- or below, or NC are referred to the Student Development Committee. </w:t>
            </w:r>
          </w:p>
          <w:p w14:paraId="46E834C9" w14:textId="77777777" w:rsidR="007B1A39" w:rsidRPr="00390158" w:rsidRDefault="007B1A39" w:rsidP="007B1A39">
            <w:pPr>
              <w:ind w:left="720"/>
              <w:contextualSpacing/>
              <w:rPr>
                <w:rFonts w:eastAsia="Calibri"/>
              </w:rPr>
            </w:pPr>
          </w:p>
          <w:p w14:paraId="553DEF24" w14:textId="77777777" w:rsidR="007B1A39" w:rsidRPr="00390158" w:rsidRDefault="007B1A39" w:rsidP="007B1A39">
            <w:r w:rsidRPr="00390158">
              <w:t>It is expected that as graduate students all students will actively participate in class. As this is a general expectation of graduate school, no credit will be given for class participation. However, at the discretion of the instructor, up to 5% of the grade of the course can be deducted if a student does not actively participate in class and does not contribute to class discussion with original comments (the student’s own opinions and thoughts).</w:t>
            </w:r>
          </w:p>
          <w:p w14:paraId="10AE8E35" w14:textId="77777777" w:rsidR="00391080" w:rsidRPr="00390158" w:rsidRDefault="00391080" w:rsidP="005925D4"/>
          <w:p w14:paraId="30D2C1D9" w14:textId="77777777" w:rsidR="00391080" w:rsidRPr="00390158" w:rsidRDefault="00391080" w:rsidP="007B1A39">
            <w:pPr>
              <w:rPr>
                <w:color w:val="FF0000"/>
              </w:rPr>
            </w:pPr>
            <w:r w:rsidRPr="00390158">
              <w:t>Students are expected to complete two course evaluations. One at mid-term and one at the end of the term</w:t>
            </w:r>
            <w:r w:rsidRPr="00390158">
              <w:rPr>
                <w:color w:val="FF0000"/>
              </w:rPr>
              <w:t xml:space="preserve">. </w:t>
            </w:r>
          </w:p>
          <w:p w14:paraId="6DAFD4E9" w14:textId="6AFB1BC1" w:rsidR="007B1A39" w:rsidRPr="00390158" w:rsidRDefault="007B1A39" w:rsidP="0068751A"/>
        </w:tc>
      </w:tr>
      <w:tr w:rsidR="00391080" w:rsidRPr="00390158" w14:paraId="3A4D4EB4" w14:textId="77777777" w:rsidTr="00C551A0">
        <w:tc>
          <w:tcPr>
            <w:tcW w:w="9198" w:type="dxa"/>
          </w:tcPr>
          <w:p w14:paraId="7777643C" w14:textId="34BF2707" w:rsidR="00391080" w:rsidRPr="00390158" w:rsidRDefault="00391080" w:rsidP="005567F5">
            <w:pPr>
              <w:rPr>
                <w:b/>
                <w:smallCaps/>
              </w:rPr>
            </w:pPr>
            <w:r w:rsidRPr="00390158">
              <w:rPr>
                <w:b/>
                <w:smallCaps/>
              </w:rPr>
              <w:lastRenderedPageBreak/>
              <w:t>Course Rubric:</w:t>
            </w:r>
          </w:p>
        </w:tc>
      </w:tr>
      <w:tr w:rsidR="00391080" w:rsidRPr="00390158" w14:paraId="55FB9EF6" w14:textId="77777777" w:rsidTr="00C551A0">
        <w:tc>
          <w:tcPr>
            <w:tcW w:w="9198" w:type="dxa"/>
          </w:tcPr>
          <w:p w14:paraId="5C3E1D6C" w14:textId="355AE57D" w:rsidR="00391080" w:rsidRPr="00390158" w:rsidRDefault="00391080" w:rsidP="00633806">
            <w:pPr>
              <w:contextualSpacing/>
              <w:rPr>
                <w:b/>
                <w:bCs/>
                <w:iCs/>
                <w:color w:val="000000"/>
              </w:rPr>
            </w:pPr>
            <w:r w:rsidRPr="00390158">
              <w:t xml:space="preserve">The PsyD Program assesses student learning in each course through the completion of course rubrics.  These rubrics are congruent with the Standards of Accreditation in Health Service Psychology profession-wide competencies. The following competencies are included in this course: </w:t>
            </w:r>
          </w:p>
        </w:tc>
      </w:tr>
      <w:tr w:rsidR="00391080" w:rsidRPr="00390158" w14:paraId="7039165C" w14:textId="77777777" w:rsidTr="00C551A0">
        <w:tc>
          <w:tcPr>
            <w:tcW w:w="9198" w:type="dxa"/>
          </w:tcPr>
          <w:p w14:paraId="75198CBD" w14:textId="0409E2DF" w:rsidR="00391080" w:rsidRPr="00390158" w:rsidRDefault="00391080" w:rsidP="00C551A0">
            <w:pPr>
              <w:rPr>
                <w:color w:val="FF0000"/>
              </w:rPr>
            </w:pPr>
            <w:r w:rsidRPr="00390158">
              <w:rPr>
                <w:b/>
                <w:smallCaps/>
              </w:rPr>
              <w:t>Assignments:</w:t>
            </w:r>
          </w:p>
        </w:tc>
      </w:tr>
      <w:tr w:rsidR="0068751A" w:rsidRPr="00390158" w14:paraId="3889EF79" w14:textId="77777777" w:rsidTr="00C551A0">
        <w:tc>
          <w:tcPr>
            <w:tcW w:w="9198" w:type="dxa"/>
          </w:tcPr>
          <w:p w14:paraId="3FCA6B03" w14:textId="77777777" w:rsidR="00C551A0" w:rsidRPr="00390158" w:rsidRDefault="00C551A0" w:rsidP="00C551A0">
            <w:pPr>
              <w:pStyle w:val="ListParagraph"/>
              <w:numPr>
                <w:ilvl w:val="1"/>
                <w:numId w:val="23"/>
              </w:numPr>
              <w:spacing w:after="200" w:line="276" w:lineRule="auto"/>
              <w:ind w:left="360"/>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Therapist’s Self-Care Questionnaire – 10% of grade</w:t>
            </w:r>
          </w:p>
          <w:p w14:paraId="53782C3A" w14:textId="735C8C88" w:rsidR="00C551A0" w:rsidRPr="00390158" w:rsidRDefault="00271C51" w:rsidP="00C551A0">
            <w:pPr>
              <w:pStyle w:val="ListParagraph"/>
              <w:numPr>
                <w:ilvl w:val="1"/>
                <w:numId w:val="23"/>
              </w:numPr>
              <w:spacing w:after="200" w:line="276" w:lineRule="auto"/>
              <w:ind w:left="360"/>
              <w:rPr>
                <w:rFonts w:ascii="Times New Roman" w:hAnsi="Times New Roman" w:cs="Times New Roman"/>
                <w:bCs/>
                <w:color w:val="000000"/>
                <w:sz w:val="24"/>
                <w:szCs w:val="24"/>
              </w:rPr>
            </w:pPr>
            <w:r>
              <w:rPr>
                <w:rFonts w:ascii="Times New Roman" w:hAnsi="Times New Roman" w:cs="Times New Roman"/>
                <w:bCs/>
                <w:color w:val="000000"/>
                <w:sz w:val="24"/>
                <w:szCs w:val="24"/>
              </w:rPr>
              <w:t>Email</w:t>
            </w:r>
            <w:r w:rsidR="00C551A0" w:rsidRPr="00390158">
              <w:rPr>
                <w:rFonts w:ascii="Times New Roman" w:hAnsi="Times New Roman" w:cs="Times New Roman"/>
                <w:bCs/>
                <w:color w:val="000000"/>
                <w:sz w:val="24"/>
                <w:szCs w:val="24"/>
              </w:rPr>
              <w:t xml:space="preserve"> </w:t>
            </w:r>
            <w:r w:rsidR="00CC46E8">
              <w:rPr>
                <w:rFonts w:ascii="Times New Roman" w:hAnsi="Times New Roman" w:cs="Times New Roman"/>
                <w:bCs/>
                <w:color w:val="000000"/>
                <w:sz w:val="24"/>
                <w:szCs w:val="24"/>
              </w:rPr>
              <w:t>P</w:t>
            </w:r>
            <w:r w:rsidR="00C551A0" w:rsidRPr="00390158">
              <w:rPr>
                <w:rFonts w:ascii="Times New Roman" w:hAnsi="Times New Roman" w:cs="Times New Roman"/>
                <w:bCs/>
                <w:color w:val="000000"/>
                <w:sz w:val="24"/>
                <w:szCs w:val="24"/>
              </w:rPr>
              <w:t xml:space="preserve">osts on </w:t>
            </w:r>
            <w:r w:rsidR="00CC46E8">
              <w:rPr>
                <w:rFonts w:ascii="Times New Roman" w:hAnsi="Times New Roman" w:cs="Times New Roman"/>
                <w:bCs/>
                <w:color w:val="000000"/>
                <w:sz w:val="24"/>
                <w:szCs w:val="24"/>
              </w:rPr>
              <w:t>S</w:t>
            </w:r>
            <w:r w:rsidR="00C551A0" w:rsidRPr="00390158">
              <w:rPr>
                <w:rFonts w:ascii="Times New Roman" w:hAnsi="Times New Roman" w:cs="Times New Roman"/>
                <w:bCs/>
                <w:color w:val="000000"/>
                <w:sz w:val="24"/>
                <w:szCs w:val="24"/>
              </w:rPr>
              <w:t>pecific Self-Care Activities Completed – 5% of grade</w:t>
            </w:r>
          </w:p>
          <w:p w14:paraId="44459A9E" w14:textId="77777777" w:rsidR="00C551A0" w:rsidRPr="00390158" w:rsidRDefault="00C551A0" w:rsidP="00C551A0">
            <w:pPr>
              <w:pStyle w:val="ListParagraph"/>
              <w:numPr>
                <w:ilvl w:val="1"/>
                <w:numId w:val="23"/>
              </w:numPr>
              <w:spacing w:after="200" w:line="276" w:lineRule="auto"/>
              <w:ind w:left="360"/>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“Pop” quizzes on the assigned readings: 5 quizzes, 5 points each – 25% of grade</w:t>
            </w:r>
          </w:p>
          <w:p w14:paraId="3D49684E" w14:textId="77777777" w:rsidR="00C551A0" w:rsidRPr="00390158" w:rsidRDefault="00C551A0" w:rsidP="00C551A0">
            <w:pPr>
              <w:pStyle w:val="ListParagraph"/>
              <w:numPr>
                <w:ilvl w:val="1"/>
                <w:numId w:val="23"/>
              </w:numPr>
              <w:spacing w:after="200" w:line="276" w:lineRule="auto"/>
              <w:ind w:left="360"/>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Case Conceptualization and Treatment Plan #1 – 25% of grade</w:t>
            </w:r>
          </w:p>
          <w:p w14:paraId="4433480F" w14:textId="5D93CAD9" w:rsidR="00C551A0" w:rsidRPr="00390158" w:rsidRDefault="00C551A0" w:rsidP="00C551A0">
            <w:pPr>
              <w:pStyle w:val="ListParagraph"/>
              <w:numPr>
                <w:ilvl w:val="1"/>
                <w:numId w:val="23"/>
              </w:numPr>
              <w:spacing w:after="200" w:line="276" w:lineRule="auto"/>
              <w:ind w:left="360"/>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Case Conceptualization and Treatment Plan #2 – 35% of grade. These assignments require students to apply relevant theories and research to clinical “cases” depicted in characters in two feature films. Students will be required to summarize the presenting problems and symptoms, analyze whether DSM-5</w:t>
            </w:r>
            <w:r w:rsidR="00A526B2">
              <w:rPr>
                <w:rFonts w:ascii="Times New Roman" w:hAnsi="Times New Roman" w:cs="Times New Roman"/>
                <w:bCs/>
                <w:color w:val="000000"/>
                <w:sz w:val="24"/>
                <w:szCs w:val="24"/>
              </w:rPr>
              <w:t>-TR</w:t>
            </w:r>
            <w:r w:rsidRPr="00390158">
              <w:rPr>
                <w:rFonts w:ascii="Times New Roman" w:hAnsi="Times New Roman" w:cs="Times New Roman"/>
                <w:bCs/>
                <w:color w:val="000000"/>
                <w:sz w:val="24"/>
                <w:szCs w:val="24"/>
              </w:rPr>
              <w:t xml:space="preserve"> diagnoses are appropriate, discuss the etiological, developmental, and cultural factors influencing the experience and expression of symptoms, </w:t>
            </w:r>
            <w:r w:rsidRPr="00390158">
              <w:rPr>
                <w:rFonts w:ascii="Times New Roman" w:hAnsi="Times New Roman" w:cs="Times New Roman"/>
                <w:sz w:val="24"/>
                <w:szCs w:val="24"/>
              </w:rPr>
              <w:t>describe the relevant research findings and theoretical approaches, and recommend research-supported assessment and intervention approaches that are appropriate for the case. In the treatment plan, students will be required to provide a list of problems as well as the client’s strengths and assets, the short-term and long-term treatment goals, the detailed theory- and research-based strategies and techniques that will be used to achieve the treatment goals, laid out over sessions and time, the questions or concerns that should be taken into account with this client and the therapeutic approach selected, and any countertransference reactions the student anticipates that she or he might encounter in working with this client. It is likely that students will cite at least 10 of the assigned course readings and texts to support their work.</w:t>
            </w:r>
          </w:p>
          <w:p w14:paraId="0CAF34D1" w14:textId="7E604B7A" w:rsidR="0068751A" w:rsidRPr="00390158" w:rsidRDefault="00C551A0" w:rsidP="00C551A0">
            <w:pPr>
              <w:rPr>
                <w:b/>
              </w:rPr>
            </w:pPr>
            <w:r w:rsidRPr="00390158">
              <w:rPr>
                <w:bCs/>
                <w:color w:val="000000"/>
                <w:u w:val="single"/>
              </w:rPr>
              <w:t>OPTIONAL:</w:t>
            </w:r>
            <w:r w:rsidRPr="00390158">
              <w:rPr>
                <w:bCs/>
                <w:color w:val="000000"/>
              </w:rPr>
              <w:t xml:space="preserve"> </w:t>
            </w:r>
            <w:r w:rsidRPr="00390158">
              <w:t>Students may choose to participate in a field trip</w:t>
            </w:r>
            <w:r w:rsidRPr="00390158">
              <w:rPr>
                <w:bCs/>
                <w:color w:val="000000"/>
              </w:rPr>
              <w:t xml:space="preserve">: </w:t>
            </w:r>
            <w:r w:rsidRPr="00390158">
              <w:t>tour and visit to the Illinois Holocaust Museum and Education Center</w:t>
            </w:r>
          </w:p>
        </w:tc>
      </w:tr>
    </w:tbl>
    <w:p w14:paraId="168E5AE4" w14:textId="77777777" w:rsidR="00F6719F" w:rsidRPr="00390158" w:rsidRDefault="00F6719F" w:rsidP="00E515E2">
      <w:pPr>
        <w:rPr>
          <w:b/>
          <w:smallCap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91080" w:rsidRPr="00390158" w14:paraId="40997D79" w14:textId="77777777" w:rsidTr="00C551A0">
        <w:tc>
          <w:tcPr>
            <w:tcW w:w="9198" w:type="dxa"/>
          </w:tcPr>
          <w:p w14:paraId="39D1CC5A" w14:textId="3E691043" w:rsidR="00391080" w:rsidRPr="00390158" w:rsidRDefault="00391080" w:rsidP="00C551A0">
            <w:pPr>
              <w:rPr>
                <w:i/>
                <w:color w:val="FF0000"/>
              </w:rPr>
            </w:pPr>
            <w:r w:rsidRPr="00390158">
              <w:rPr>
                <w:b/>
                <w:smallCaps/>
              </w:rPr>
              <w:t>Course Policies</w:t>
            </w:r>
          </w:p>
        </w:tc>
      </w:tr>
      <w:tr w:rsidR="00391080" w:rsidRPr="00390158" w14:paraId="2FCDD8C8" w14:textId="77777777" w:rsidTr="00C551A0">
        <w:tc>
          <w:tcPr>
            <w:tcW w:w="9198" w:type="dxa"/>
          </w:tcPr>
          <w:p w14:paraId="79216A6C" w14:textId="77777777" w:rsidR="001A0D11" w:rsidRPr="00390158" w:rsidRDefault="001A0D11" w:rsidP="001A0D11">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sz w:val="24"/>
                <w:szCs w:val="24"/>
              </w:rPr>
              <w:t xml:space="preserve">Regular class attendance is required.  Having more than </w:t>
            </w:r>
            <w:r w:rsidRPr="001A0D11">
              <w:rPr>
                <w:rFonts w:ascii="Times New Roman" w:hAnsi="Times New Roman" w:cs="Times New Roman"/>
                <w:b/>
                <w:sz w:val="24"/>
                <w:szCs w:val="24"/>
              </w:rPr>
              <w:t xml:space="preserve">one </w:t>
            </w:r>
            <w:r w:rsidRPr="001A0D11">
              <w:rPr>
                <w:rFonts w:ascii="Times New Roman" w:hAnsi="Times New Roman" w:cs="Times New Roman"/>
                <w:b/>
                <w:sz w:val="24"/>
                <w:szCs w:val="24"/>
                <w:u w:val="single"/>
              </w:rPr>
              <w:t>unexcused</w:t>
            </w:r>
            <w:r w:rsidRPr="001A0D11">
              <w:rPr>
                <w:rFonts w:ascii="Times New Roman" w:hAnsi="Times New Roman" w:cs="Times New Roman"/>
                <w:sz w:val="24"/>
                <w:szCs w:val="24"/>
              </w:rPr>
              <w:t xml:space="preserve"> absence</w:t>
            </w:r>
            <w:r w:rsidRPr="00390158">
              <w:rPr>
                <w:rFonts w:ascii="Times New Roman" w:hAnsi="Times New Roman" w:cs="Times New Roman"/>
                <w:sz w:val="24"/>
                <w:szCs w:val="24"/>
              </w:rPr>
              <w:t xml:space="preserve"> is grounds for an incomplete or course failure.  Any unavoidable emergencies need to be discussed with the instructor as soon as possible. </w:t>
            </w:r>
          </w:p>
          <w:p w14:paraId="6C20B760" w14:textId="0EC7E46E" w:rsidR="001A0D11" w:rsidRPr="001A0D11" w:rsidRDefault="001A0D11" w:rsidP="001A0D11">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bCs/>
                <w:color w:val="000000"/>
                <w:sz w:val="24"/>
                <w:szCs w:val="24"/>
              </w:rPr>
              <w:t xml:space="preserve">Attendance at </w:t>
            </w:r>
            <w:r w:rsidRPr="001A0D11">
              <w:rPr>
                <w:rFonts w:ascii="Times New Roman" w:hAnsi="Times New Roman" w:cs="Times New Roman"/>
                <w:b/>
                <w:bCs/>
                <w:color w:val="000000"/>
                <w:sz w:val="24"/>
                <w:szCs w:val="24"/>
                <w:u w:val="single"/>
              </w:rPr>
              <w:t>all</w:t>
            </w:r>
            <w:r w:rsidRPr="00390158">
              <w:rPr>
                <w:rFonts w:ascii="Times New Roman" w:hAnsi="Times New Roman" w:cs="Times New Roman"/>
                <w:bCs/>
                <w:color w:val="000000"/>
                <w:sz w:val="24"/>
                <w:szCs w:val="24"/>
              </w:rPr>
              <w:t xml:space="preserve"> class meetings is expected. If an emergency arises, you </w:t>
            </w:r>
            <w:r w:rsidRPr="00390158">
              <w:rPr>
                <w:rFonts w:ascii="Times New Roman" w:hAnsi="Times New Roman" w:cs="Times New Roman"/>
                <w:bCs/>
                <w:color w:val="000000"/>
                <w:sz w:val="24"/>
                <w:szCs w:val="24"/>
                <w:u w:val="single"/>
              </w:rPr>
              <w:t>MUST</w:t>
            </w:r>
            <w:r w:rsidRPr="00390158">
              <w:rPr>
                <w:rFonts w:ascii="Times New Roman" w:hAnsi="Times New Roman" w:cs="Times New Roman"/>
                <w:bCs/>
                <w:color w:val="000000"/>
                <w:sz w:val="24"/>
                <w:szCs w:val="24"/>
              </w:rPr>
              <w:t xml:space="preserve"> inform the instructor by voicemail or email before the class you need to miss. </w:t>
            </w:r>
          </w:p>
          <w:p w14:paraId="5D2DD285" w14:textId="3DAB3518" w:rsidR="003952D1" w:rsidRPr="00390158" w:rsidRDefault="003952D1" w:rsidP="00C551A0">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bCs/>
                <w:color w:val="000000"/>
                <w:sz w:val="24"/>
                <w:szCs w:val="24"/>
              </w:rPr>
              <w:t xml:space="preserve">Students are expected to arrive </w:t>
            </w:r>
            <w:r w:rsidRPr="00390158">
              <w:rPr>
                <w:rFonts w:ascii="Times New Roman" w:hAnsi="Times New Roman" w:cs="Times New Roman"/>
                <w:b/>
                <w:bCs/>
                <w:color w:val="000000"/>
                <w:sz w:val="24"/>
                <w:szCs w:val="24"/>
                <w:u w:val="single"/>
              </w:rPr>
              <w:t>on time</w:t>
            </w:r>
            <w:r w:rsidRPr="00390158">
              <w:rPr>
                <w:rFonts w:ascii="Times New Roman" w:hAnsi="Times New Roman" w:cs="Times New Roman"/>
                <w:bCs/>
                <w:color w:val="000000"/>
                <w:sz w:val="24"/>
                <w:szCs w:val="24"/>
              </w:rPr>
              <w:t xml:space="preserve"> for class and after breaks. Coming in late is highly disruptive to the discussion-based format of the class. Therefore, significant unexcused lateness will result in a reduction in points. </w:t>
            </w:r>
            <w:r w:rsidRPr="00390158">
              <w:rPr>
                <w:rFonts w:ascii="Times New Roman" w:hAnsi="Times New Roman" w:cs="Times New Roman"/>
                <w:sz w:val="24"/>
                <w:szCs w:val="24"/>
              </w:rPr>
              <w:t xml:space="preserve">Students whose absence or </w:t>
            </w:r>
            <w:r w:rsidRPr="00390158">
              <w:rPr>
                <w:rFonts w:ascii="Times New Roman" w:hAnsi="Times New Roman" w:cs="Times New Roman"/>
                <w:sz w:val="24"/>
                <w:szCs w:val="24"/>
              </w:rPr>
              <w:lastRenderedPageBreak/>
              <w:t>tardiness affects the quality of their work or the work of the class may be given a lower grade at the discretion of the faculty instructor.</w:t>
            </w:r>
          </w:p>
          <w:p w14:paraId="41F21FB8" w14:textId="571EC4F4" w:rsidR="003952D1" w:rsidRPr="00390158" w:rsidRDefault="003952D1" w:rsidP="00C551A0">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b/>
                <w:bCs/>
                <w:color w:val="000000"/>
                <w:sz w:val="24"/>
                <w:szCs w:val="24"/>
                <w:u w:val="single"/>
              </w:rPr>
              <w:t>Completion of the assigned readings is a necessary prerequisite for meaningful participation in case presentations and class discussions. Therefore, students are expected to complete the assigned readings prior to each class.</w:t>
            </w:r>
            <w:r w:rsidRPr="00390158">
              <w:rPr>
                <w:rFonts w:ascii="Times New Roman" w:hAnsi="Times New Roman" w:cs="Times New Roman"/>
                <w:b/>
                <w:bCs/>
                <w:color w:val="000000"/>
                <w:sz w:val="24"/>
                <w:szCs w:val="24"/>
              </w:rPr>
              <w:t xml:space="preserve"> </w:t>
            </w:r>
            <w:r w:rsidRPr="00390158">
              <w:rPr>
                <w:rFonts w:ascii="Times New Roman" w:hAnsi="Times New Roman" w:cs="Times New Roman"/>
                <w:bCs/>
                <w:color w:val="000000"/>
                <w:sz w:val="24"/>
                <w:szCs w:val="24"/>
              </w:rPr>
              <w:t xml:space="preserve"> </w:t>
            </w:r>
          </w:p>
          <w:p w14:paraId="00B7A2CD" w14:textId="32434185" w:rsidR="003952D1" w:rsidRPr="00390158" w:rsidRDefault="003952D1" w:rsidP="00C551A0">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bCs/>
                <w:color w:val="000000"/>
                <w:sz w:val="24"/>
                <w:szCs w:val="24"/>
              </w:rPr>
              <w:t xml:space="preserve">Due to the course’s emphasis on symptoms and dysfunction related to experiences of </w:t>
            </w:r>
            <w:r w:rsidR="00C551A0" w:rsidRPr="00390158">
              <w:rPr>
                <w:rFonts w:ascii="Times New Roman" w:hAnsi="Times New Roman" w:cs="Times New Roman"/>
                <w:bCs/>
                <w:color w:val="000000"/>
                <w:sz w:val="24"/>
                <w:szCs w:val="24"/>
              </w:rPr>
              <w:t>traumatic stress</w:t>
            </w:r>
            <w:r w:rsidRPr="00390158">
              <w:rPr>
                <w:rFonts w:ascii="Times New Roman" w:hAnsi="Times New Roman" w:cs="Times New Roman"/>
                <w:bCs/>
                <w:color w:val="000000"/>
                <w:sz w:val="24"/>
                <w:szCs w:val="24"/>
              </w:rPr>
              <w:t>, students will be exposed to potentially traumatizing content in the assigned films and case discussions. Students will also be taught specific awareness, coping, and stress-reduction techniques to recognize and manage their potential reactions to emotionally intense material as students and clinicians, and these techniques will be actively practiced during the class. As part of this learning process, some disclosure of personal reactions and how they were experienced and managed will be invited and encouraged (but not required).</w:t>
            </w:r>
          </w:p>
          <w:p w14:paraId="1E9A9757" w14:textId="77777777" w:rsidR="00C551A0" w:rsidRPr="00390158" w:rsidRDefault="003952D1" w:rsidP="00C551A0">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b/>
                <w:bCs/>
                <w:color w:val="000000"/>
                <w:sz w:val="24"/>
                <w:szCs w:val="24"/>
                <w:u w:val="single"/>
              </w:rPr>
              <w:t>Auditing students</w:t>
            </w:r>
            <w:r w:rsidRPr="00390158">
              <w:rPr>
                <w:rFonts w:ascii="Times New Roman" w:hAnsi="Times New Roman" w:cs="Times New Roman"/>
                <w:bCs/>
                <w:color w:val="000000"/>
                <w:sz w:val="24"/>
                <w:szCs w:val="24"/>
              </w:rPr>
              <w:t xml:space="preserve">: The attendance policy applies to both auditing and for-credit students. Auditing students may choose whether or not to submit the two case conceptualizations. However, auditing students must submit all other course assignments in order to receive a passing grade. </w:t>
            </w:r>
          </w:p>
          <w:p w14:paraId="7319FDAE" w14:textId="77777777" w:rsidR="001715F3" w:rsidRPr="00390158" w:rsidRDefault="00C551A0" w:rsidP="001715F3">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sz w:val="24"/>
                <w:szCs w:val="24"/>
              </w:rPr>
              <w:t>All work must be completed by the identified date.  If an emergency occurs that prevents completion of the assignment by the due date, the student must meet with the instructor to discuss whether and under what terms late work will be accepted.</w:t>
            </w:r>
          </w:p>
          <w:p w14:paraId="4C619B64" w14:textId="77777777" w:rsidR="001715F3" w:rsidRPr="00390158" w:rsidRDefault="001715F3" w:rsidP="001715F3">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sz w:val="24"/>
                <w:szCs w:val="24"/>
              </w:rPr>
              <w:t>There will be no make-up work or extra credit assignments offered in addition to the options described in the syllabus.</w:t>
            </w:r>
          </w:p>
          <w:p w14:paraId="186D7183" w14:textId="77777777" w:rsidR="001715F3" w:rsidRPr="00390158" w:rsidRDefault="00C551A0" w:rsidP="001715F3">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sz w:val="24"/>
                <w:szCs w:val="24"/>
              </w:rPr>
              <w:t>Students who wish to meet individually with the professor to discuss issues related to the course must make the necessary arrangements.</w:t>
            </w:r>
          </w:p>
          <w:p w14:paraId="51951986" w14:textId="77777777" w:rsidR="001715F3" w:rsidRPr="00390158" w:rsidRDefault="001715F3" w:rsidP="001715F3">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sz w:val="24"/>
                <w:szCs w:val="24"/>
              </w:rPr>
              <w:t>The use of cellular phones and wrist devices is prohibited during class.</w:t>
            </w:r>
            <w:r w:rsidR="00C551A0" w:rsidRPr="00390158">
              <w:rPr>
                <w:rFonts w:ascii="Times New Roman" w:hAnsi="Times New Roman" w:cs="Times New Roman"/>
                <w:sz w:val="24"/>
                <w:szCs w:val="24"/>
              </w:rPr>
              <w:t xml:space="preserve"> </w:t>
            </w:r>
          </w:p>
          <w:p w14:paraId="029A2FCF" w14:textId="77777777" w:rsidR="001715F3" w:rsidRPr="00390158" w:rsidRDefault="00C551A0" w:rsidP="001715F3">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sz w:val="24"/>
                <w:szCs w:val="24"/>
              </w:rPr>
              <w:t xml:space="preserve">The use of computers in class is only allowed as an aid to taking class-related notes. Students must not check email, use Facebook, or other social media. </w:t>
            </w:r>
          </w:p>
          <w:p w14:paraId="671871AD" w14:textId="233F42A6" w:rsidR="00391080" w:rsidRPr="00390158" w:rsidRDefault="00C551A0" w:rsidP="001715F3">
            <w:pPr>
              <w:pStyle w:val="ListParagraph"/>
              <w:numPr>
                <w:ilvl w:val="0"/>
                <w:numId w:val="11"/>
              </w:numPr>
              <w:spacing w:after="200" w:line="276" w:lineRule="auto"/>
              <w:rPr>
                <w:rFonts w:ascii="Times New Roman" w:hAnsi="Times New Roman" w:cs="Times New Roman"/>
                <w:sz w:val="24"/>
                <w:szCs w:val="24"/>
              </w:rPr>
            </w:pPr>
            <w:r w:rsidRPr="00390158">
              <w:rPr>
                <w:rFonts w:ascii="Times New Roman" w:hAnsi="Times New Roman" w:cs="Times New Roman"/>
                <w:sz w:val="24"/>
                <w:szCs w:val="24"/>
              </w:rPr>
              <w:t xml:space="preserve">Inappropriate conduct (e.g., hostility, sarcasm or any form of disrespect, </w:t>
            </w:r>
            <w:r w:rsidR="001715F3" w:rsidRPr="00390158">
              <w:rPr>
                <w:rFonts w:ascii="Times New Roman" w:hAnsi="Times New Roman" w:cs="Times New Roman"/>
                <w:sz w:val="24"/>
                <w:szCs w:val="24"/>
              </w:rPr>
              <w:t xml:space="preserve">including </w:t>
            </w:r>
            <w:r w:rsidRPr="00390158">
              <w:rPr>
                <w:rFonts w:ascii="Times New Roman" w:hAnsi="Times New Roman" w:cs="Times New Roman"/>
                <w:sz w:val="24"/>
                <w:szCs w:val="24"/>
              </w:rPr>
              <w:t>verbal or nonverbal</w:t>
            </w:r>
            <w:r w:rsidR="001715F3" w:rsidRPr="00390158">
              <w:rPr>
                <w:rFonts w:ascii="Times New Roman" w:hAnsi="Times New Roman" w:cs="Times New Roman"/>
                <w:sz w:val="24"/>
                <w:szCs w:val="24"/>
              </w:rPr>
              <w:t xml:space="preserve"> expressions</w:t>
            </w:r>
            <w:r w:rsidRPr="00390158">
              <w:rPr>
                <w:rFonts w:ascii="Times New Roman" w:hAnsi="Times New Roman" w:cs="Times New Roman"/>
                <w:sz w:val="24"/>
                <w:szCs w:val="24"/>
              </w:rPr>
              <w:t>, shown toward any of the class members</w:t>
            </w:r>
            <w:r w:rsidR="001A0D11">
              <w:rPr>
                <w:rFonts w:ascii="Times New Roman" w:hAnsi="Times New Roman" w:cs="Times New Roman"/>
                <w:sz w:val="24"/>
                <w:szCs w:val="24"/>
              </w:rPr>
              <w:t xml:space="preserve"> or the instructor</w:t>
            </w:r>
            <w:r w:rsidRPr="00390158">
              <w:rPr>
                <w:rFonts w:ascii="Times New Roman" w:hAnsi="Times New Roman" w:cs="Times New Roman"/>
                <w:sz w:val="24"/>
                <w:szCs w:val="24"/>
              </w:rPr>
              <w:t>) may result in disciplinary action or failure to pass the course.</w:t>
            </w:r>
          </w:p>
        </w:tc>
      </w:tr>
      <w:tr w:rsidR="00391080" w:rsidRPr="00390158" w14:paraId="47F7C22D" w14:textId="77777777" w:rsidTr="006B42E2">
        <w:trPr>
          <w:trHeight w:val="359"/>
        </w:trPr>
        <w:tc>
          <w:tcPr>
            <w:tcW w:w="9198" w:type="dxa"/>
          </w:tcPr>
          <w:p w14:paraId="500AC36B" w14:textId="777D2DC1" w:rsidR="00391080" w:rsidRPr="00390158" w:rsidRDefault="00391080" w:rsidP="00997783">
            <w:r w:rsidRPr="00390158">
              <w:rPr>
                <w:b/>
                <w:smallCaps/>
              </w:rPr>
              <w:lastRenderedPageBreak/>
              <w:t>Institutional and Department/ Program Policies:</w:t>
            </w:r>
          </w:p>
        </w:tc>
      </w:tr>
      <w:tr w:rsidR="00391080" w:rsidRPr="00390158" w14:paraId="4222D271" w14:textId="77777777" w:rsidTr="00391080">
        <w:trPr>
          <w:trHeight w:val="1169"/>
        </w:trPr>
        <w:tc>
          <w:tcPr>
            <w:tcW w:w="9198" w:type="dxa"/>
          </w:tcPr>
          <w:p w14:paraId="36E0C8D7" w14:textId="6DB7A020" w:rsidR="006B42E2" w:rsidRPr="00390158" w:rsidRDefault="006B42E2" w:rsidP="006B42E2">
            <w:r w:rsidRPr="00390158">
              <w:t>PsyD Program Policies can be found in the PsyD Program Policies Handbook</w:t>
            </w:r>
          </w:p>
          <w:p w14:paraId="3C63206F" w14:textId="6885A689" w:rsidR="006B42E2" w:rsidRPr="00390158" w:rsidRDefault="00000000" w:rsidP="006B42E2">
            <w:hyperlink r:id="rId74" w:history="1">
              <w:r w:rsidR="006B42E2" w:rsidRPr="00390158">
                <w:rPr>
                  <w:rStyle w:val="Hyperlink"/>
                  <w:i/>
                </w:rPr>
                <w:t>https://connect.adler.edu/academiclife/academics/clinicalpsyc/Pages/default.aspx</w:t>
              </w:r>
            </w:hyperlink>
          </w:p>
          <w:p w14:paraId="4B5AE350" w14:textId="77777777" w:rsidR="006B42E2" w:rsidRPr="00390158" w:rsidRDefault="006B42E2" w:rsidP="00997783"/>
          <w:p w14:paraId="7C7B7C8D" w14:textId="32BB5AD5" w:rsidR="006B42E2" w:rsidRPr="00390158" w:rsidRDefault="006B42E2" w:rsidP="00997783">
            <w:r w:rsidRPr="00390158">
              <w:t xml:space="preserve">Program information can be found in the </w:t>
            </w:r>
            <w:r w:rsidRPr="00390158">
              <w:rPr>
                <w:rStyle w:val="Hyperlink"/>
                <w:color w:val="auto"/>
                <w:u w:val="none"/>
              </w:rPr>
              <w:t xml:space="preserve">PsyD Program Student Handbook </w:t>
            </w:r>
            <w:hyperlink r:id="rId75" w:history="1">
              <w:r w:rsidRPr="00390158">
                <w:rPr>
                  <w:rStyle w:val="Hyperlink"/>
                  <w:i/>
                </w:rPr>
                <w:t>https://connect.adler.edu/academiclife/academics/clinicalpsyc/Pages/default.aspx</w:t>
              </w:r>
            </w:hyperlink>
          </w:p>
          <w:p w14:paraId="7078CB71" w14:textId="77777777" w:rsidR="006B42E2" w:rsidRPr="00390158" w:rsidRDefault="006B42E2" w:rsidP="00997783"/>
          <w:p w14:paraId="00D45B1A" w14:textId="50588F28" w:rsidR="006B42E2" w:rsidRPr="00390158" w:rsidRDefault="006B42E2" w:rsidP="00997783">
            <w:r w:rsidRPr="00390158">
              <w:t>University Policies can be found in the Catalog &amp; Student Handbook</w:t>
            </w:r>
          </w:p>
          <w:p w14:paraId="4E4181F1" w14:textId="3AFB5E03" w:rsidR="00391080" w:rsidRPr="00505BEA" w:rsidRDefault="00000000" w:rsidP="003E4E6F">
            <w:pPr>
              <w:rPr>
                <w:i/>
                <w:u w:val="single"/>
              </w:rPr>
            </w:pPr>
            <w:hyperlink r:id="rId76" w:history="1">
              <w:r w:rsidR="00391080" w:rsidRPr="00390158">
                <w:rPr>
                  <w:rStyle w:val="Hyperlink"/>
                  <w:i/>
                  <w:color w:val="auto"/>
                </w:rPr>
                <w:t>http://www.adler.edu/page/campuses/chicago/student-services/catalog-handbook</w:t>
              </w:r>
            </w:hyperlink>
            <w:r w:rsidR="006B42E2" w:rsidRPr="00390158">
              <w:rPr>
                <w:rStyle w:val="Hyperlink"/>
                <w:i/>
                <w:color w:val="auto"/>
              </w:rPr>
              <w:t xml:space="preserve"> </w:t>
            </w:r>
          </w:p>
        </w:tc>
      </w:tr>
      <w:tr w:rsidR="00391080" w:rsidRPr="00390158" w14:paraId="4EEC12ED" w14:textId="77777777" w:rsidTr="00C551A0">
        <w:trPr>
          <w:trHeight w:val="278"/>
        </w:trPr>
        <w:tc>
          <w:tcPr>
            <w:tcW w:w="9198" w:type="dxa"/>
          </w:tcPr>
          <w:p w14:paraId="1C0A36FC" w14:textId="2498FCB4" w:rsidR="00391080" w:rsidRPr="00390158" w:rsidRDefault="00391080" w:rsidP="00C551A0">
            <w:r w:rsidRPr="00390158">
              <w:rPr>
                <w:b/>
                <w:smallCaps/>
              </w:rPr>
              <w:t>Academic Honesty</w:t>
            </w:r>
          </w:p>
        </w:tc>
      </w:tr>
      <w:tr w:rsidR="00391080" w:rsidRPr="00390158" w14:paraId="1C81B492" w14:textId="77777777" w:rsidTr="00C551A0">
        <w:trPr>
          <w:trHeight w:val="278"/>
        </w:trPr>
        <w:tc>
          <w:tcPr>
            <w:tcW w:w="9198" w:type="dxa"/>
          </w:tcPr>
          <w:p w14:paraId="713941A8" w14:textId="6A4E70C6" w:rsidR="00391080" w:rsidRPr="00390158" w:rsidRDefault="00391080" w:rsidP="00C551A0">
            <w:r w:rsidRPr="00390158">
              <w:lastRenderedPageBreak/>
              <w:t xml:space="preserve">Adler University seeks to establish a climate of honesty and integrity. Any work submitted by a student must represent original work produced by that student. Any source used by a student </w:t>
            </w:r>
            <w:r w:rsidRPr="00390158">
              <w:rPr>
                <w:i/>
                <w:iCs/>
              </w:rPr>
              <w:t xml:space="preserve">must </w:t>
            </w:r>
            <w:r w:rsidRPr="00390158">
              <w:t xml:space="preserve">be documented through required scholarly references and citations, and the extent to which any sources have been used must be apparent to the reader. The University further considers resubmission of work done partially or entirely by another, as well as resubmission of work done by a student in a previous course or for a different professor, to be academic dishonesty. It is the student’s responsibility to seek clarification from the course instructor about how much help may be received in completing an assignment, examination, or project and what sources may be used. Students found guilty of academic dishonesty or plagiarism shall be subject to disciplinary action, up to and including dismissal from the school. </w:t>
            </w:r>
          </w:p>
          <w:p w14:paraId="65EBA765" w14:textId="67A2DBA0" w:rsidR="00391080" w:rsidRPr="00390158" w:rsidRDefault="00391080" w:rsidP="008A3561">
            <w:r w:rsidRPr="00390158">
              <w:t xml:space="preserve">Student Handbook: </w:t>
            </w:r>
            <w:hyperlink r:id="rId77" w:history="1">
              <w:r w:rsidRPr="00390158">
                <w:rPr>
                  <w:rStyle w:val="Hyperlink"/>
                  <w:color w:val="auto"/>
                </w:rPr>
                <w:t>http://www.adler.edu/page/campuses/chicago/student-services/catalog-handbook</w:t>
              </w:r>
            </w:hyperlink>
          </w:p>
        </w:tc>
      </w:tr>
      <w:tr w:rsidR="00391080" w:rsidRPr="00390158" w14:paraId="3240822E" w14:textId="77777777" w:rsidTr="00391080">
        <w:trPr>
          <w:trHeight w:val="440"/>
        </w:trPr>
        <w:tc>
          <w:tcPr>
            <w:tcW w:w="9198" w:type="dxa"/>
          </w:tcPr>
          <w:p w14:paraId="05AF5445" w14:textId="3FC0FD37" w:rsidR="00391080" w:rsidRPr="00390158" w:rsidRDefault="00391080" w:rsidP="00C912B5">
            <w:pPr>
              <w:pStyle w:val="Pa0"/>
              <w:spacing w:before="120"/>
              <w:rPr>
                <w:rFonts w:ascii="Times New Roman" w:hAnsi="Times New Roman" w:cs="Times New Roman"/>
                <w:b/>
              </w:rPr>
            </w:pPr>
            <w:r w:rsidRPr="00390158">
              <w:rPr>
                <w:rFonts w:ascii="Times New Roman" w:hAnsi="Times New Roman" w:cs="Times New Roman"/>
                <w:b/>
                <w:smallCaps/>
              </w:rPr>
              <w:t>Students with Disabilities</w:t>
            </w:r>
            <w:r w:rsidRPr="00390158">
              <w:rPr>
                <w:rFonts w:ascii="Times New Roman" w:hAnsi="Times New Roman" w:cs="Times New Roman"/>
                <w:b/>
              </w:rPr>
              <w:t xml:space="preserve"> (ADA Compliance)</w:t>
            </w:r>
          </w:p>
        </w:tc>
      </w:tr>
      <w:tr w:rsidR="00391080" w:rsidRPr="00390158" w14:paraId="3437E228" w14:textId="77777777" w:rsidTr="00C551A0">
        <w:trPr>
          <w:trHeight w:val="683"/>
        </w:trPr>
        <w:tc>
          <w:tcPr>
            <w:tcW w:w="9198" w:type="dxa"/>
          </w:tcPr>
          <w:p w14:paraId="4AF1A800" w14:textId="77777777" w:rsidR="002C3185" w:rsidRPr="00A6356D" w:rsidRDefault="002C3185" w:rsidP="002C3185">
            <w:pPr>
              <w:rPr>
                <w:color w:val="44546A"/>
              </w:rPr>
            </w:pPr>
            <w:r>
              <w:t xml:space="preserve">It is the policy of Adler University to offer reasonable accommodations to students with qualified disabilities, in accordance with the Americans with Disabilities Act (ADA) and </w:t>
            </w:r>
            <w:r w:rsidRPr="00DA1E32">
              <w:t xml:space="preserve">Section 504 of the Rehabilitation Act of 1973 and the B.C. Human Rights Code. </w:t>
            </w:r>
            <w:r w:rsidRPr="00DA1E32">
              <w:rPr>
                <w:b/>
                <w:bCs/>
              </w:rPr>
              <w:t>If a student with a disability wishes to receive accommodations in order to participate in the courses, programs, or activities offered by the University, the student may request accommodations by contacting</w:t>
            </w:r>
            <w:r w:rsidRPr="00DA1E32">
              <w:rPr>
                <w:color w:val="000000"/>
              </w:rPr>
              <w:t> </w:t>
            </w:r>
            <w:hyperlink r:id="rId78" w:history="1">
              <w:r w:rsidRPr="00DA1E32">
                <w:rPr>
                  <w:rStyle w:val="Hyperlink"/>
                  <w:shd w:val="clear" w:color="auto" w:fill="FFFF00"/>
                </w:rPr>
                <w:t>disabilityoffice@adler.edu</w:t>
              </w:r>
            </w:hyperlink>
            <w:r w:rsidRPr="00DA1E32">
              <w:rPr>
                <w:b/>
                <w:bCs/>
              </w:rPr>
              <w:t xml:space="preserve">. </w:t>
            </w:r>
            <w:r w:rsidRPr="00DA1E32">
              <w:t xml:space="preserve">The use of these services is voluntary and confidential. Students must request accommodation prior to the implementation of needed accommodation. Accommodations cannot be applied </w:t>
            </w:r>
            <w:r w:rsidRPr="00A6356D">
              <w:t xml:space="preserve">retroactively. </w:t>
            </w:r>
          </w:p>
          <w:p w14:paraId="33C6F6D2" w14:textId="77777777" w:rsidR="002C3185" w:rsidRPr="00A6356D" w:rsidRDefault="002C3185" w:rsidP="002C3185">
            <w:pPr>
              <w:pStyle w:val="xmsonormal"/>
              <w:rPr>
                <w:rFonts w:ascii="Times New Roman" w:hAnsi="Times New Roman" w:cs="Times New Roman"/>
                <w:sz w:val="24"/>
                <w:szCs w:val="24"/>
              </w:rPr>
            </w:pPr>
            <w:r w:rsidRPr="00A6356D">
              <w:rPr>
                <w:rFonts w:ascii="Times New Roman" w:hAnsi="Times New Roman" w:cs="Times New Roman"/>
                <w:sz w:val="24"/>
                <w:szCs w:val="24"/>
              </w:rPr>
              <w:t xml:space="preserve">University Catalog </w:t>
            </w:r>
            <w:hyperlink r:id="rId79" w:history="1">
              <w:r w:rsidRPr="00A6356D">
                <w:rPr>
                  <w:rStyle w:val="Hyperlink"/>
                  <w:rFonts w:ascii="Times New Roman" w:hAnsi="Times New Roman" w:cs="Times New Roman"/>
                  <w:sz w:val="24"/>
                  <w:szCs w:val="24"/>
                </w:rPr>
                <w:t>https://www.adler.edu/wp-content/uploads/2020/08/Adler-University-Catalog_2020-2021-Catalog.pdf</w:t>
              </w:r>
            </w:hyperlink>
          </w:p>
          <w:p w14:paraId="72F7A290" w14:textId="77777777" w:rsidR="002C3185" w:rsidRDefault="002C3185" w:rsidP="002C3185">
            <w:pPr>
              <w:pStyle w:val="xmsonormal"/>
              <w:rPr>
                <w:rStyle w:val="Hyperlink"/>
                <w:rFonts w:ascii="Times New Roman" w:hAnsi="Times New Roman" w:cs="Times New Roman"/>
                <w:sz w:val="24"/>
                <w:szCs w:val="24"/>
              </w:rPr>
            </w:pPr>
            <w:r w:rsidRPr="00A6356D">
              <w:rPr>
                <w:rFonts w:ascii="Times New Roman" w:hAnsi="Times New Roman" w:cs="Times New Roman"/>
                <w:sz w:val="24"/>
                <w:szCs w:val="24"/>
              </w:rPr>
              <w:t xml:space="preserve">Student Handbook: </w:t>
            </w:r>
            <w:hyperlink r:id="rId80" w:history="1">
              <w:r w:rsidRPr="00A6356D">
                <w:rPr>
                  <w:rStyle w:val="Hyperlink"/>
                  <w:rFonts w:ascii="Times New Roman" w:hAnsi="Times New Roman" w:cs="Times New Roman"/>
                  <w:sz w:val="24"/>
                  <w:szCs w:val="24"/>
                </w:rPr>
                <w:t>https://www.adler.edu/wp-content/uploads/2020/06/Adler-University-Handbook-19-20-.pdf</w:t>
              </w:r>
            </w:hyperlink>
          </w:p>
          <w:p w14:paraId="059B5C7D" w14:textId="21246B12" w:rsidR="00391080" w:rsidRPr="00390158" w:rsidRDefault="002C3185" w:rsidP="002C3185">
            <w:pPr>
              <w:rPr>
                <w:color w:val="002060"/>
              </w:rPr>
            </w:pPr>
            <w:r>
              <w:rPr>
                <w:color w:val="000000"/>
              </w:rPr>
              <w:t xml:space="preserve">Additional resources: </w:t>
            </w:r>
            <w:hyperlink r:id="rId81" w:history="1">
              <w:r w:rsidRPr="007A2810">
                <w:rPr>
                  <w:rStyle w:val="Hyperlink"/>
                </w:rPr>
                <w:t>https://www.adler.edu/student-alumni-resources/</w:t>
              </w:r>
            </w:hyperlink>
          </w:p>
        </w:tc>
      </w:tr>
      <w:tr w:rsidR="00335A36" w:rsidRPr="00390158" w14:paraId="4F61BFFF" w14:textId="77777777" w:rsidTr="00335A36">
        <w:trPr>
          <w:trHeight w:val="539"/>
        </w:trPr>
        <w:tc>
          <w:tcPr>
            <w:tcW w:w="9198" w:type="dxa"/>
          </w:tcPr>
          <w:p w14:paraId="744E0A8D" w14:textId="77777777" w:rsidR="00391080" w:rsidRPr="00390158" w:rsidRDefault="00335A36" w:rsidP="006575CD">
            <w:pPr>
              <w:rPr>
                <w:b/>
                <w:smallCaps/>
              </w:rPr>
            </w:pPr>
            <w:r w:rsidRPr="00390158">
              <w:rPr>
                <w:b/>
                <w:smallCaps/>
              </w:rPr>
              <w:t xml:space="preserve">Sexual Harassment and Sexual Violence Policy: </w:t>
            </w:r>
          </w:p>
          <w:p w14:paraId="7997CB5E" w14:textId="70F7C179" w:rsidR="00335A36" w:rsidRPr="00390158" w:rsidRDefault="00335A36" w:rsidP="006575CD">
            <w:r w:rsidRPr="00390158">
              <w:rPr>
                <w:b/>
              </w:rPr>
              <w:t>Disclosure and Mandated Reporting</w:t>
            </w:r>
            <w:r w:rsidRPr="00390158">
              <w:rPr>
                <w:b/>
                <w:smallCaps/>
              </w:rPr>
              <w:t xml:space="preserve"> </w:t>
            </w:r>
          </w:p>
        </w:tc>
      </w:tr>
      <w:tr w:rsidR="00335A36" w:rsidRPr="00390158" w14:paraId="14F2E800" w14:textId="77777777" w:rsidTr="00C551A0">
        <w:trPr>
          <w:trHeight w:val="989"/>
        </w:trPr>
        <w:tc>
          <w:tcPr>
            <w:tcW w:w="9198" w:type="dxa"/>
          </w:tcPr>
          <w:p w14:paraId="6ACA7051" w14:textId="77777777" w:rsidR="002C3185" w:rsidRPr="00AB5839" w:rsidRDefault="002C3185" w:rsidP="002C3185">
            <w:pPr>
              <w:pStyle w:val="xmsonormal"/>
              <w:rPr>
                <w:rFonts w:ascii="Times New Roman" w:eastAsia="Times New Roman" w:hAnsi="Times New Roman" w:cs="Times New Roman"/>
                <w:sz w:val="24"/>
                <w:szCs w:val="24"/>
              </w:rPr>
            </w:pPr>
            <w:r w:rsidRPr="00AB5839">
              <w:rPr>
                <w:rFonts w:ascii="Times New Roman" w:hAnsi="Times New Roman" w:cs="Times New Roman"/>
                <w:sz w:val="24"/>
                <w:szCs w:val="24"/>
              </w:rPr>
              <w:t xml:space="preserve">The Adler University Sexual Harassment and Sexual Violence Policy is available at </w:t>
            </w:r>
            <w:r w:rsidRPr="00AB5839">
              <w:rPr>
                <w:rFonts w:ascii="Times New Roman" w:eastAsia="Times New Roman" w:hAnsi="Times New Roman" w:cs="Times New Roman"/>
                <w:sz w:val="24"/>
                <w:szCs w:val="24"/>
              </w:rPr>
              <w:t>Here is the link for the Title IX policy on Adler Connect. </w:t>
            </w:r>
            <w:hyperlink r:id="rId82" w:history="1">
              <w:r w:rsidRPr="00AB5839">
                <w:rPr>
                  <w:rStyle w:val="Hyperlink"/>
                  <w:rFonts w:ascii="Times New Roman" w:hAnsi="Times New Roman" w:cs="Times New Roman"/>
                  <w:sz w:val="24"/>
                  <w:szCs w:val="24"/>
                </w:rPr>
                <w:t>https://connect.adler.edu/studentservices/studentaffairs/Documents/Adler%20University%20Title%20IX%20Sexual%20Harassment%20Policy%20August%202020.pdf </w:t>
              </w:r>
            </w:hyperlink>
          </w:p>
          <w:p w14:paraId="21109A0F" w14:textId="7343B115" w:rsidR="00335A36" w:rsidRPr="00390158" w:rsidRDefault="002C3185" w:rsidP="002C3185">
            <w:pPr>
              <w:rPr>
                <w:b/>
              </w:rPr>
            </w:pPr>
            <w:r w:rsidRPr="00AB5839">
              <w:rPr>
                <w:b/>
              </w:rPr>
              <w:t xml:space="preserve">This policy addresses how information about sexual violence/sexual misconduct that is shared with any Adler University faculty and staff must be reported to the Title IX Coordinator, Ms. </w:t>
            </w:r>
            <w:r>
              <w:rPr>
                <w:b/>
              </w:rPr>
              <w:t xml:space="preserve">Julie Proscia </w:t>
            </w:r>
            <w:r w:rsidRPr="00A32DFD">
              <w:rPr>
                <w:b/>
              </w:rPr>
              <w:t>(</w:t>
            </w:r>
            <w:hyperlink r:id="rId83" w:history="1">
              <w:r w:rsidRPr="0074408B">
                <w:rPr>
                  <w:rStyle w:val="Hyperlink"/>
                  <w:b/>
                </w:rPr>
                <w:t>jproscia@adler.edu</w:t>
              </w:r>
            </w:hyperlink>
            <w:r w:rsidRPr="00A32DFD">
              <w:rPr>
                <w:b/>
              </w:rPr>
              <w:t>).</w:t>
            </w:r>
          </w:p>
        </w:tc>
      </w:tr>
      <w:tr w:rsidR="00335A36" w:rsidRPr="00390158" w14:paraId="60BE9782" w14:textId="77777777" w:rsidTr="00335A36">
        <w:trPr>
          <w:trHeight w:val="647"/>
        </w:trPr>
        <w:tc>
          <w:tcPr>
            <w:tcW w:w="9198" w:type="dxa"/>
          </w:tcPr>
          <w:p w14:paraId="7E7C42CF" w14:textId="77777777" w:rsidR="00335A36" w:rsidRPr="00390158" w:rsidRDefault="00335A36" w:rsidP="00335A36">
            <w:pPr>
              <w:rPr>
                <w:b/>
                <w:smallCaps/>
              </w:rPr>
            </w:pPr>
            <w:r w:rsidRPr="00390158">
              <w:rPr>
                <w:b/>
                <w:smallCaps/>
              </w:rPr>
              <w:t xml:space="preserve">Minimum Hardware and Software Requirements </w:t>
            </w:r>
          </w:p>
          <w:p w14:paraId="39D94F28" w14:textId="001BF4FE" w:rsidR="00335A36" w:rsidRPr="00390158" w:rsidRDefault="00335A36" w:rsidP="00C551A0">
            <w:pPr>
              <w:rPr>
                <w:i/>
                <w:color w:val="FF0000"/>
              </w:rPr>
            </w:pPr>
            <w:r w:rsidRPr="00390158">
              <w:t>(if applicable)</w:t>
            </w:r>
          </w:p>
        </w:tc>
      </w:tr>
      <w:tr w:rsidR="00335A36" w:rsidRPr="00390158" w14:paraId="3F755C48" w14:textId="77777777" w:rsidTr="00391080">
        <w:trPr>
          <w:trHeight w:val="548"/>
        </w:trPr>
        <w:tc>
          <w:tcPr>
            <w:tcW w:w="9198" w:type="dxa"/>
          </w:tcPr>
          <w:p w14:paraId="3170623C" w14:textId="0C24B99E" w:rsidR="00335A36" w:rsidRPr="00390158" w:rsidRDefault="0068751A" w:rsidP="00C551A0">
            <w:pPr>
              <w:rPr>
                <w:i/>
              </w:rPr>
            </w:pPr>
            <w:r w:rsidRPr="00390158">
              <w:t>N/A</w:t>
            </w:r>
          </w:p>
        </w:tc>
      </w:tr>
    </w:tbl>
    <w:p w14:paraId="5FD61C9F" w14:textId="2614B3FA" w:rsidR="00162AC7" w:rsidRPr="00390158" w:rsidRDefault="00162AC7" w:rsidP="00E515E2">
      <w:pPr>
        <w:rPr>
          <w:b/>
          <w:smallCaps/>
        </w:rPr>
      </w:pPr>
    </w:p>
    <w:p w14:paraId="77ECAF3F" w14:textId="77777777" w:rsidR="0068751A" w:rsidRPr="00390158" w:rsidRDefault="002A6103" w:rsidP="0068751A">
      <w:pPr>
        <w:rPr>
          <w:b/>
          <w:bCs/>
          <w:color w:val="000000"/>
        </w:rPr>
      </w:pPr>
      <w:r w:rsidRPr="00390158">
        <w:rPr>
          <w:b/>
          <w:smallCaps/>
        </w:rPr>
        <w:t>Topical Outline:</w:t>
      </w:r>
      <w:r w:rsidR="0068751A" w:rsidRPr="00390158">
        <w:rPr>
          <w:b/>
          <w:smallCaps/>
        </w:rPr>
        <w:t xml:space="preserve"> </w:t>
      </w:r>
      <w:r w:rsidR="0068751A" w:rsidRPr="00390158">
        <w:rPr>
          <w:b/>
          <w:bCs/>
          <w:color w:val="000000"/>
        </w:rPr>
        <w:t>*Content and Readings are based on seven full-day sessions.</w:t>
      </w:r>
    </w:p>
    <w:p w14:paraId="0200FF72" w14:textId="6000D389" w:rsidR="00EA46D9" w:rsidRPr="00390158" w:rsidRDefault="0068751A" w:rsidP="0068751A">
      <w:pPr>
        <w:rPr>
          <w:b/>
        </w:rPr>
      </w:pPr>
      <w:r w:rsidRPr="00390158">
        <w:rPr>
          <w:b/>
        </w:rPr>
        <w:t>*Course sequence may be modified; students will be notified of any changes.</w:t>
      </w:r>
    </w:p>
    <w:p w14:paraId="1AC011E7" w14:textId="77777777" w:rsidR="0068751A" w:rsidRPr="00390158" w:rsidRDefault="0068751A" w:rsidP="0068751A">
      <w:pPr>
        <w:rPr>
          <w:b/>
        </w:rPr>
      </w:pPr>
    </w:p>
    <w:tbl>
      <w:tblPr>
        <w:tblW w:w="9198"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0A0" w:firstRow="1" w:lastRow="0" w:firstColumn="1" w:lastColumn="0" w:noHBand="0" w:noVBand="0"/>
      </w:tblPr>
      <w:tblGrid>
        <w:gridCol w:w="4500"/>
        <w:gridCol w:w="4698"/>
      </w:tblGrid>
      <w:tr w:rsidR="00395826" w:rsidRPr="00390158" w14:paraId="49170EC1" w14:textId="77777777" w:rsidTr="00741904">
        <w:trPr>
          <w:cantSplit/>
          <w:trHeight w:val="840"/>
        </w:trPr>
        <w:tc>
          <w:tcPr>
            <w:tcW w:w="4500" w:type="dxa"/>
            <w:tcBorders>
              <w:top w:val="single" w:sz="6" w:space="0" w:color="000000"/>
              <w:bottom w:val="nil"/>
            </w:tcBorders>
            <w:shd w:val="pct5" w:color="auto" w:fill="FFFFFF"/>
            <w:vAlign w:val="center"/>
          </w:tcPr>
          <w:p w14:paraId="053D1D7A" w14:textId="4EABBBF6" w:rsidR="00741904" w:rsidRPr="00390158" w:rsidRDefault="00432865" w:rsidP="00E515E2">
            <w:pPr>
              <w:jc w:val="center"/>
              <w:rPr>
                <w:b/>
                <w:smallCaps/>
              </w:rPr>
            </w:pPr>
            <w:r w:rsidRPr="00390158">
              <w:rPr>
                <w:b/>
                <w:smallCaps/>
              </w:rPr>
              <w:lastRenderedPageBreak/>
              <w:t xml:space="preserve">Class Topics &amp; </w:t>
            </w:r>
            <w:r w:rsidR="00EA46D9" w:rsidRPr="00390158">
              <w:rPr>
                <w:b/>
                <w:smallCaps/>
              </w:rPr>
              <w:t xml:space="preserve">Course </w:t>
            </w:r>
            <w:r w:rsidRPr="00390158">
              <w:rPr>
                <w:b/>
                <w:smallCaps/>
              </w:rPr>
              <w:t>Objectives</w:t>
            </w:r>
            <w:r w:rsidR="00741904" w:rsidRPr="00390158">
              <w:rPr>
                <w:b/>
                <w:smallCaps/>
              </w:rPr>
              <w:t xml:space="preserve"> </w:t>
            </w:r>
          </w:p>
          <w:p w14:paraId="14A08FF7" w14:textId="37CF418D" w:rsidR="00432865" w:rsidRPr="00390158" w:rsidRDefault="00741904" w:rsidP="00BC48B3">
            <w:pPr>
              <w:jc w:val="center"/>
              <w:rPr>
                <w:b/>
                <w:smallCaps/>
              </w:rPr>
            </w:pPr>
            <w:r w:rsidRPr="00390158">
              <w:rPr>
                <w:b/>
              </w:rPr>
              <w:t>(Ma</w:t>
            </w:r>
            <w:r w:rsidR="00BC48B3" w:rsidRPr="00390158">
              <w:rPr>
                <w:b/>
              </w:rPr>
              <w:t>p the Exit Competencies and/or C</w:t>
            </w:r>
            <w:r w:rsidRPr="00390158">
              <w:rPr>
                <w:b/>
              </w:rPr>
              <w:t xml:space="preserve">ourse Learning </w:t>
            </w:r>
            <w:r w:rsidR="00BC48B3" w:rsidRPr="00390158">
              <w:rPr>
                <w:b/>
              </w:rPr>
              <w:t>O</w:t>
            </w:r>
            <w:r w:rsidRPr="00390158">
              <w:rPr>
                <w:b/>
              </w:rPr>
              <w:t>bjectives to the topics)</w:t>
            </w:r>
          </w:p>
        </w:tc>
        <w:tc>
          <w:tcPr>
            <w:tcW w:w="4698" w:type="dxa"/>
            <w:tcBorders>
              <w:top w:val="single" w:sz="6" w:space="0" w:color="000000"/>
              <w:bottom w:val="nil"/>
            </w:tcBorders>
            <w:shd w:val="pct5" w:color="auto" w:fill="FFFFFF"/>
            <w:vAlign w:val="center"/>
          </w:tcPr>
          <w:p w14:paraId="6EBFA482" w14:textId="77777777" w:rsidR="00432865" w:rsidRPr="00390158" w:rsidRDefault="00432865" w:rsidP="00E515E2">
            <w:pPr>
              <w:pStyle w:val="Heading5"/>
              <w:spacing w:before="0" w:after="0"/>
              <w:jc w:val="center"/>
              <w:rPr>
                <w:rFonts w:ascii="Times New Roman" w:hAnsi="Times New Roman"/>
                <w:i w:val="0"/>
                <w:smallCaps/>
                <w:sz w:val="24"/>
                <w:szCs w:val="24"/>
              </w:rPr>
            </w:pPr>
            <w:r w:rsidRPr="00390158">
              <w:rPr>
                <w:rFonts w:ascii="Times New Roman" w:hAnsi="Times New Roman"/>
                <w:i w:val="0"/>
                <w:smallCaps/>
                <w:sz w:val="24"/>
                <w:szCs w:val="24"/>
              </w:rPr>
              <w:t>Readings &amp; Assignments</w:t>
            </w:r>
          </w:p>
        </w:tc>
      </w:tr>
      <w:tr w:rsidR="0068751A" w:rsidRPr="00390158" w14:paraId="66367AB4" w14:textId="77777777" w:rsidTr="00741904">
        <w:trPr>
          <w:cantSplit/>
        </w:trPr>
        <w:tc>
          <w:tcPr>
            <w:tcW w:w="4500" w:type="dxa"/>
            <w:tcBorders>
              <w:top w:val="single" w:sz="6" w:space="0" w:color="000000"/>
              <w:bottom w:val="single" w:sz="6" w:space="0" w:color="000000"/>
            </w:tcBorders>
          </w:tcPr>
          <w:p w14:paraId="58A71223" w14:textId="04DD0B7E" w:rsidR="0068751A" w:rsidRPr="00390158" w:rsidRDefault="0068751A" w:rsidP="0068751A">
            <w:pPr>
              <w:spacing w:line="276" w:lineRule="auto"/>
              <w:rPr>
                <w:b/>
                <w:bCs/>
              </w:rPr>
            </w:pPr>
            <w:r w:rsidRPr="00390158">
              <w:rPr>
                <w:b/>
                <w:bCs/>
              </w:rPr>
              <w:t>Week 1</w:t>
            </w:r>
            <w:r w:rsidR="00BB6E66">
              <w:rPr>
                <w:b/>
                <w:bCs/>
              </w:rPr>
              <w:t xml:space="preserve">  </w:t>
            </w:r>
          </w:p>
          <w:p w14:paraId="1604229A" w14:textId="27D0EB77" w:rsidR="0068751A" w:rsidRPr="001A0D11" w:rsidRDefault="001715F3" w:rsidP="0068751A">
            <w:pPr>
              <w:widowControl w:val="0"/>
              <w:overflowPunct w:val="0"/>
              <w:autoSpaceDE w:val="0"/>
              <w:autoSpaceDN w:val="0"/>
              <w:adjustRightInd w:val="0"/>
              <w:textAlignment w:val="baseline"/>
              <w:rPr>
                <w:b/>
                <w:bCs/>
                <w:color w:val="000000"/>
              </w:rPr>
            </w:pPr>
            <w:r w:rsidRPr="00390158">
              <w:rPr>
                <w:b/>
                <w:bCs/>
              </w:rPr>
              <w:t>1</w:t>
            </w:r>
            <w:r w:rsidR="0068751A" w:rsidRPr="00390158">
              <w:rPr>
                <w:b/>
                <w:bCs/>
              </w:rPr>
              <w:t>/</w:t>
            </w:r>
            <w:r w:rsidR="00141E36">
              <w:rPr>
                <w:b/>
                <w:bCs/>
              </w:rPr>
              <w:t>5</w:t>
            </w:r>
            <w:r w:rsidR="0068751A" w:rsidRPr="00390158">
              <w:rPr>
                <w:b/>
                <w:bCs/>
              </w:rPr>
              <w:t xml:space="preserve">      </w:t>
            </w:r>
          </w:p>
          <w:p w14:paraId="0E78F8CD" w14:textId="77777777" w:rsidR="003035AF" w:rsidRPr="00390158" w:rsidRDefault="003035AF" w:rsidP="003035AF">
            <w:pPr>
              <w:widowControl w:val="0"/>
              <w:numPr>
                <w:ilvl w:val="0"/>
                <w:numId w:val="24"/>
              </w:numPr>
              <w:overflowPunct w:val="0"/>
              <w:autoSpaceDE w:val="0"/>
              <w:autoSpaceDN w:val="0"/>
              <w:adjustRightInd w:val="0"/>
              <w:textAlignment w:val="baseline"/>
              <w:rPr>
                <w:bCs/>
                <w:color w:val="000000"/>
              </w:rPr>
            </w:pPr>
            <w:r w:rsidRPr="00390158">
              <w:rPr>
                <w:bCs/>
                <w:color w:val="000000"/>
              </w:rPr>
              <w:t>The history of trauma research</w:t>
            </w:r>
          </w:p>
          <w:p w14:paraId="51ED88D1" w14:textId="77777777" w:rsidR="003035AF" w:rsidRPr="00390158" w:rsidRDefault="003035AF" w:rsidP="003035AF">
            <w:pPr>
              <w:widowControl w:val="0"/>
              <w:numPr>
                <w:ilvl w:val="0"/>
                <w:numId w:val="24"/>
              </w:numPr>
              <w:overflowPunct w:val="0"/>
              <w:autoSpaceDE w:val="0"/>
              <w:autoSpaceDN w:val="0"/>
              <w:adjustRightInd w:val="0"/>
              <w:textAlignment w:val="baseline"/>
              <w:rPr>
                <w:bCs/>
                <w:color w:val="000000"/>
              </w:rPr>
            </w:pPr>
            <w:r w:rsidRPr="00390158">
              <w:rPr>
                <w:bCs/>
                <w:color w:val="000000"/>
              </w:rPr>
              <w:t>Diagnostic controversies</w:t>
            </w:r>
          </w:p>
          <w:p w14:paraId="20A6AA8C" w14:textId="77777777" w:rsidR="003035AF" w:rsidRPr="00390158" w:rsidRDefault="003035AF" w:rsidP="003035AF">
            <w:pPr>
              <w:widowControl w:val="0"/>
              <w:numPr>
                <w:ilvl w:val="0"/>
                <w:numId w:val="24"/>
              </w:numPr>
              <w:overflowPunct w:val="0"/>
              <w:autoSpaceDE w:val="0"/>
              <w:autoSpaceDN w:val="0"/>
              <w:adjustRightInd w:val="0"/>
              <w:textAlignment w:val="baseline"/>
              <w:rPr>
                <w:bCs/>
                <w:color w:val="000000"/>
              </w:rPr>
            </w:pPr>
            <w:r w:rsidRPr="00390158">
              <w:rPr>
                <w:bCs/>
                <w:color w:val="000000"/>
              </w:rPr>
              <w:t>The DSM-IV and DSM-5 conceptualizations of ASD/PTSD</w:t>
            </w:r>
          </w:p>
          <w:p w14:paraId="34E97090" w14:textId="77777777" w:rsidR="003035AF" w:rsidRPr="00390158" w:rsidRDefault="003035AF" w:rsidP="003035AF">
            <w:pPr>
              <w:widowControl w:val="0"/>
              <w:numPr>
                <w:ilvl w:val="0"/>
                <w:numId w:val="24"/>
              </w:numPr>
              <w:overflowPunct w:val="0"/>
              <w:autoSpaceDE w:val="0"/>
              <w:autoSpaceDN w:val="0"/>
              <w:adjustRightInd w:val="0"/>
              <w:textAlignment w:val="baseline"/>
              <w:rPr>
                <w:b/>
                <w:bCs/>
                <w:color w:val="000000"/>
              </w:rPr>
            </w:pPr>
            <w:r w:rsidRPr="00390158">
              <w:rPr>
                <w:bCs/>
                <w:color w:val="000000"/>
              </w:rPr>
              <w:t>The cultural context of trauma responses</w:t>
            </w:r>
          </w:p>
          <w:p w14:paraId="01497308" w14:textId="77777777" w:rsidR="0068751A" w:rsidRPr="00390158" w:rsidRDefault="0068751A" w:rsidP="0068751A">
            <w:pPr>
              <w:spacing w:after="200" w:line="276" w:lineRule="auto"/>
              <w:jc w:val="both"/>
              <w:rPr>
                <w:bCs/>
              </w:rPr>
            </w:pPr>
          </w:p>
          <w:p w14:paraId="149DE1F3" w14:textId="77777777" w:rsidR="0068751A" w:rsidRPr="00390158" w:rsidRDefault="0068751A" w:rsidP="0068751A"/>
        </w:tc>
        <w:tc>
          <w:tcPr>
            <w:tcW w:w="4698" w:type="dxa"/>
            <w:tcBorders>
              <w:top w:val="single" w:sz="6" w:space="0" w:color="000000"/>
              <w:bottom w:val="single" w:sz="6" w:space="0" w:color="000000"/>
            </w:tcBorders>
          </w:tcPr>
          <w:p w14:paraId="70F9A3DF" w14:textId="10225538" w:rsidR="003035AF" w:rsidRPr="00BB6E66" w:rsidRDefault="0068751A" w:rsidP="003035AF">
            <w:r w:rsidRPr="00390158">
              <w:t xml:space="preserve"> </w:t>
            </w:r>
            <w:r w:rsidR="003035AF" w:rsidRPr="001A0D11">
              <w:rPr>
                <w:b/>
                <w:bCs/>
                <w:color w:val="000000"/>
                <w:highlight w:val="yellow"/>
              </w:rPr>
              <w:t>(To be read before the first week of class)</w:t>
            </w:r>
          </w:p>
          <w:p w14:paraId="34109CE5" w14:textId="77777777" w:rsidR="003035AF" w:rsidRPr="00390158" w:rsidRDefault="003035AF" w:rsidP="003035AF">
            <w:pPr>
              <w:rPr>
                <w:bCs/>
                <w:color w:val="000000"/>
              </w:rPr>
            </w:pPr>
          </w:p>
          <w:p w14:paraId="7C5FD2D5" w14:textId="25A69281" w:rsidR="003035AF" w:rsidRPr="00390158" w:rsidRDefault="003035AF" w:rsidP="00535CF1">
            <w:pPr>
              <w:ind w:left="601" w:hanging="601"/>
              <w:rPr>
                <w:bCs/>
                <w:color w:val="000000"/>
              </w:rPr>
            </w:pPr>
            <w:r w:rsidRPr="00390158">
              <w:t xml:space="preserve">Herman, J.L. (1997). </w:t>
            </w:r>
            <w:r w:rsidRPr="00390158">
              <w:rPr>
                <w:i/>
              </w:rPr>
              <w:t xml:space="preserve">Trauma and </w:t>
            </w:r>
            <w:r w:rsidR="009776A1">
              <w:rPr>
                <w:i/>
              </w:rPr>
              <w:t>r</w:t>
            </w:r>
            <w:r w:rsidRPr="00390158">
              <w:rPr>
                <w:i/>
              </w:rPr>
              <w:t>ecovery</w:t>
            </w:r>
            <w:r w:rsidRPr="00390158">
              <w:t>. New York: Basic Books</w:t>
            </w:r>
            <w:r w:rsidRPr="00390158">
              <w:rPr>
                <w:bCs/>
                <w:color w:val="000000"/>
              </w:rPr>
              <w:t xml:space="preserve"> Intro., chs. 1-4</w:t>
            </w:r>
          </w:p>
          <w:p w14:paraId="06F6E326" w14:textId="77777777" w:rsidR="003035AF" w:rsidRPr="00390158" w:rsidRDefault="003035AF" w:rsidP="003035AF">
            <w:pPr>
              <w:rPr>
                <w:bCs/>
                <w:color w:val="000000"/>
              </w:rPr>
            </w:pPr>
          </w:p>
          <w:p w14:paraId="26362A8D" w14:textId="64FCF213" w:rsidR="003035AF" w:rsidRPr="00A15494" w:rsidRDefault="009D24FB" w:rsidP="00A15494">
            <w:pPr>
              <w:ind w:left="720" w:hanging="720"/>
              <w:rPr>
                <w:bCs/>
                <w:color w:val="000000"/>
              </w:rPr>
            </w:pPr>
            <w:r w:rsidRPr="00390158">
              <w:rPr>
                <w:bCs/>
                <w:color w:val="000000"/>
              </w:rPr>
              <w:t>Briere, J., &amp; Scott, C. (20</w:t>
            </w:r>
            <w:r w:rsidR="00535CF1">
              <w:rPr>
                <w:bCs/>
                <w:color w:val="000000"/>
              </w:rPr>
              <w:t>15</w:t>
            </w:r>
            <w:r w:rsidRPr="00390158">
              <w:rPr>
                <w:bCs/>
                <w:color w:val="000000"/>
              </w:rPr>
              <w:t xml:space="preserve">). </w:t>
            </w:r>
            <w:r w:rsidRPr="00390158">
              <w:rPr>
                <w:bCs/>
                <w:i/>
                <w:color w:val="000000"/>
              </w:rPr>
              <w:t>Principles of trauma therapy: A guide to symptoms, evaluation, and treatment</w:t>
            </w:r>
            <w:r>
              <w:rPr>
                <w:bCs/>
                <w:i/>
                <w:color w:val="000000"/>
              </w:rPr>
              <w:t xml:space="preserve"> (</w:t>
            </w:r>
            <w:r w:rsidRPr="00390158">
              <w:rPr>
                <w:bCs/>
                <w:i/>
                <w:color w:val="000000"/>
              </w:rPr>
              <w:t xml:space="preserve"> </w:t>
            </w:r>
            <w:r>
              <w:rPr>
                <w:bCs/>
                <w:i/>
                <w:color w:val="000000"/>
              </w:rPr>
              <w:t>DSM-5 Update), 2nd</w:t>
            </w:r>
            <w:r w:rsidRPr="00390158">
              <w:rPr>
                <w:bCs/>
                <w:i/>
                <w:color w:val="000000"/>
              </w:rPr>
              <w:t xml:space="preserve"> editio</w:t>
            </w:r>
            <w:r>
              <w:rPr>
                <w:bCs/>
                <w:i/>
                <w:color w:val="000000"/>
              </w:rPr>
              <w:t>n</w:t>
            </w:r>
            <w:r w:rsidRPr="00390158">
              <w:rPr>
                <w:bCs/>
                <w:color w:val="000000"/>
              </w:rPr>
              <w:t>. Los Angeles: Sage.</w:t>
            </w:r>
            <w:r>
              <w:rPr>
                <w:bCs/>
                <w:color w:val="000000"/>
              </w:rPr>
              <w:t xml:space="preserve">  </w:t>
            </w:r>
            <w:r w:rsidR="003035AF" w:rsidRPr="00390158">
              <w:t>Chs. 1, 2, pp. 1-61.</w:t>
            </w:r>
          </w:p>
          <w:p w14:paraId="647A5119" w14:textId="77777777" w:rsidR="00A15494" w:rsidRPr="00A15494" w:rsidRDefault="00A15494" w:rsidP="00535CF1">
            <w:pPr>
              <w:pStyle w:val="Heading3"/>
              <w:shd w:val="clear" w:color="auto" w:fill="FFFFFF"/>
              <w:spacing w:before="225" w:after="225"/>
              <w:ind w:left="781" w:hanging="781"/>
              <w:rPr>
                <w:rFonts w:ascii="Times New Roman" w:hAnsi="Times New Roman" w:cs="Times New Roman"/>
                <w:color w:val="auto"/>
                <w:spacing w:val="8"/>
              </w:rPr>
            </w:pPr>
            <w:r w:rsidRPr="00A15494">
              <w:rPr>
                <w:rFonts w:ascii="Times New Roman" w:hAnsi="Times New Roman" w:cs="Times New Roman"/>
                <w:color w:val="auto"/>
              </w:rPr>
              <w:t xml:space="preserve">Friedman, M. J., Bovin, M. J., &amp; Weathers, F. W. (2021). DSM-5 criteria for PTSD. In: </w:t>
            </w:r>
            <w:hyperlink r:id="rId84" w:history="1">
              <w:r w:rsidRPr="00A15494">
                <w:rPr>
                  <w:rFonts w:ascii="Times New Roman" w:hAnsi="Times New Roman" w:cs="Times New Roman"/>
                  <w:color w:val="auto"/>
                  <w:spacing w:val="8"/>
                </w:rPr>
                <w:t>M. J. Friedman</w:t>
              </w:r>
            </w:hyperlink>
            <w:r w:rsidRPr="00A15494">
              <w:rPr>
                <w:rFonts w:ascii="Times New Roman" w:hAnsi="Times New Roman" w:cs="Times New Roman"/>
                <w:color w:val="auto"/>
                <w:spacing w:val="8"/>
              </w:rPr>
              <w:t>, </w:t>
            </w:r>
            <w:hyperlink r:id="rId85" w:history="1">
              <w:r w:rsidRPr="00A15494">
                <w:rPr>
                  <w:rFonts w:ascii="Times New Roman" w:hAnsi="Times New Roman" w:cs="Times New Roman"/>
                  <w:color w:val="auto"/>
                  <w:spacing w:val="8"/>
                </w:rPr>
                <w:t>P. P. Schnurr</w:t>
              </w:r>
            </w:hyperlink>
            <w:r w:rsidRPr="00A15494">
              <w:rPr>
                <w:rFonts w:ascii="Times New Roman" w:hAnsi="Times New Roman" w:cs="Times New Roman"/>
                <w:color w:val="auto"/>
                <w:spacing w:val="8"/>
              </w:rPr>
              <w:t>, &amp; </w:t>
            </w:r>
            <w:hyperlink r:id="rId86" w:history="1">
              <w:r w:rsidRPr="00A15494">
                <w:rPr>
                  <w:rFonts w:ascii="Times New Roman" w:hAnsi="Times New Roman" w:cs="Times New Roman"/>
                  <w:color w:val="auto"/>
                  <w:spacing w:val="8"/>
                </w:rPr>
                <w:t>T. M. Keane</w:t>
              </w:r>
            </w:hyperlink>
            <w:r w:rsidRPr="00A15494">
              <w:rPr>
                <w:rFonts w:ascii="Times New Roman" w:hAnsi="Times New Roman" w:cs="Times New Roman"/>
                <w:color w:val="auto"/>
                <w:spacing w:val="8"/>
              </w:rPr>
              <w:t xml:space="preserve">, (Eds.), </w:t>
            </w:r>
            <w:r w:rsidRPr="00A15494">
              <w:rPr>
                <w:rFonts w:ascii="Times New Roman" w:hAnsi="Times New Roman" w:cs="Times New Roman"/>
                <w:i/>
                <w:iCs/>
                <w:color w:val="auto"/>
              </w:rPr>
              <w:t>Handbook of PTSD: Science and Practice, 3</w:t>
            </w:r>
            <w:r w:rsidRPr="00A15494">
              <w:rPr>
                <w:rFonts w:ascii="Times New Roman" w:hAnsi="Times New Roman" w:cs="Times New Roman"/>
                <w:i/>
                <w:iCs/>
                <w:color w:val="auto"/>
                <w:vertAlign w:val="superscript"/>
              </w:rPr>
              <w:t>rd</w:t>
            </w:r>
            <w:r w:rsidRPr="00A15494">
              <w:rPr>
                <w:rFonts w:ascii="Times New Roman" w:hAnsi="Times New Roman" w:cs="Times New Roman"/>
                <w:i/>
                <w:iCs/>
                <w:color w:val="auto"/>
              </w:rPr>
              <w:t xml:space="preserve"> ed. </w:t>
            </w:r>
            <w:r w:rsidRPr="00A15494">
              <w:rPr>
                <w:rFonts w:ascii="Times New Roman" w:hAnsi="Times New Roman" w:cs="Times New Roman"/>
                <w:color w:val="auto"/>
              </w:rPr>
              <w:t xml:space="preserve">(pp. 19 -37). The Guilford Press. </w:t>
            </w:r>
          </w:p>
          <w:p w14:paraId="43860E50" w14:textId="08666E50" w:rsidR="00A15494" w:rsidRDefault="00A15494" w:rsidP="00535CF1">
            <w:pPr>
              <w:pStyle w:val="Heading3"/>
              <w:shd w:val="clear" w:color="auto" w:fill="FFFFFF"/>
              <w:spacing w:before="225" w:after="225"/>
              <w:ind w:left="781" w:hanging="781"/>
              <w:rPr>
                <w:rFonts w:ascii="Times New Roman" w:hAnsi="Times New Roman" w:cs="Times New Roman"/>
                <w:color w:val="auto"/>
              </w:rPr>
            </w:pPr>
            <w:r w:rsidRPr="00A15494">
              <w:rPr>
                <w:rFonts w:ascii="Times New Roman" w:hAnsi="Times New Roman" w:cs="Times New Roman"/>
                <w:color w:val="auto"/>
              </w:rPr>
              <w:t xml:space="preserve">Friedman, M. J., Schnurr, P. P., &amp; Keane, T. M. (2021). PTSD from DSM-III to DSM-5: Progress and challenges. In: </w:t>
            </w:r>
            <w:hyperlink r:id="rId87" w:history="1">
              <w:r w:rsidRPr="00A15494">
                <w:rPr>
                  <w:rFonts w:ascii="Times New Roman" w:hAnsi="Times New Roman" w:cs="Times New Roman"/>
                  <w:color w:val="auto"/>
                  <w:spacing w:val="8"/>
                </w:rPr>
                <w:t>M. J. Friedman</w:t>
              </w:r>
            </w:hyperlink>
            <w:r w:rsidRPr="00A15494">
              <w:rPr>
                <w:rFonts w:ascii="Times New Roman" w:hAnsi="Times New Roman" w:cs="Times New Roman"/>
                <w:color w:val="auto"/>
                <w:spacing w:val="8"/>
              </w:rPr>
              <w:t>, </w:t>
            </w:r>
            <w:hyperlink r:id="rId88" w:history="1">
              <w:r w:rsidRPr="00A15494">
                <w:rPr>
                  <w:rFonts w:ascii="Times New Roman" w:hAnsi="Times New Roman" w:cs="Times New Roman"/>
                  <w:color w:val="auto"/>
                  <w:spacing w:val="8"/>
                </w:rPr>
                <w:t>P. P. Schnurr</w:t>
              </w:r>
            </w:hyperlink>
            <w:r w:rsidRPr="00A15494">
              <w:rPr>
                <w:rFonts w:ascii="Times New Roman" w:hAnsi="Times New Roman" w:cs="Times New Roman"/>
                <w:color w:val="auto"/>
                <w:spacing w:val="8"/>
              </w:rPr>
              <w:t>, &amp; </w:t>
            </w:r>
            <w:hyperlink r:id="rId89" w:history="1">
              <w:r w:rsidRPr="00A15494">
                <w:rPr>
                  <w:rFonts w:ascii="Times New Roman" w:hAnsi="Times New Roman" w:cs="Times New Roman"/>
                  <w:color w:val="auto"/>
                  <w:spacing w:val="8"/>
                </w:rPr>
                <w:t>T. M. Keane</w:t>
              </w:r>
            </w:hyperlink>
            <w:r w:rsidRPr="00A15494">
              <w:rPr>
                <w:rFonts w:ascii="Times New Roman" w:hAnsi="Times New Roman" w:cs="Times New Roman"/>
                <w:color w:val="auto"/>
                <w:spacing w:val="8"/>
              </w:rPr>
              <w:t xml:space="preserve">, (Eds.), </w:t>
            </w:r>
            <w:r w:rsidRPr="00A15494">
              <w:rPr>
                <w:rFonts w:ascii="Times New Roman" w:hAnsi="Times New Roman" w:cs="Times New Roman"/>
                <w:i/>
                <w:iCs/>
                <w:color w:val="auto"/>
              </w:rPr>
              <w:t>Handbook of PTSD: Science and Practice, 3</w:t>
            </w:r>
            <w:r w:rsidRPr="00A15494">
              <w:rPr>
                <w:rFonts w:ascii="Times New Roman" w:hAnsi="Times New Roman" w:cs="Times New Roman"/>
                <w:i/>
                <w:iCs/>
                <w:color w:val="auto"/>
                <w:vertAlign w:val="superscript"/>
              </w:rPr>
              <w:t>rd</w:t>
            </w:r>
            <w:r w:rsidRPr="00A15494">
              <w:rPr>
                <w:rFonts w:ascii="Times New Roman" w:hAnsi="Times New Roman" w:cs="Times New Roman"/>
                <w:i/>
                <w:iCs/>
                <w:color w:val="auto"/>
              </w:rPr>
              <w:t xml:space="preserve"> ed. </w:t>
            </w:r>
            <w:r w:rsidRPr="00A15494">
              <w:rPr>
                <w:rFonts w:ascii="Times New Roman" w:hAnsi="Times New Roman" w:cs="Times New Roman"/>
                <w:color w:val="auto"/>
              </w:rPr>
              <w:t xml:space="preserve">(pp. 3 -18). The Guilford Press. </w:t>
            </w:r>
          </w:p>
          <w:p w14:paraId="5CA29D65" w14:textId="0BE4BA91" w:rsidR="00F835E0" w:rsidRPr="00F835E0" w:rsidRDefault="00F835E0" w:rsidP="00F835E0">
            <w:pPr>
              <w:ind w:left="720" w:hanging="720"/>
              <w:rPr>
                <w:bCs/>
                <w:color w:val="000000"/>
              </w:rPr>
            </w:pPr>
            <w:r w:rsidRPr="00390158">
              <w:rPr>
                <w:bCs/>
                <w:color w:val="000000"/>
              </w:rPr>
              <w:t xml:space="preserve">van der Kolk, B.A., &amp; Courtois, C.A. (2005). </w:t>
            </w:r>
            <w:hyperlink r:id="rId90" w:history="1">
              <w:r w:rsidRPr="00B3212A">
                <w:rPr>
                  <w:rStyle w:val="Hyperlink"/>
                  <w:u w:val="none"/>
                </w:rPr>
                <w:t>Editorial comments: Complex developmental trauma</w:t>
              </w:r>
            </w:hyperlink>
            <w:r w:rsidRPr="00B3212A">
              <w:rPr>
                <w:bCs/>
                <w:color w:val="000000"/>
              </w:rPr>
              <w:t xml:space="preserve">. </w:t>
            </w:r>
            <w:r w:rsidRPr="00390158">
              <w:rPr>
                <w:bCs/>
                <w:i/>
                <w:color w:val="000000"/>
              </w:rPr>
              <w:t>Journal of Traumatic Stress, 18</w:t>
            </w:r>
            <w:r w:rsidRPr="00390158">
              <w:rPr>
                <w:bCs/>
                <w:color w:val="000000"/>
              </w:rPr>
              <w:t xml:space="preserve">(5), 385-388. </w:t>
            </w:r>
          </w:p>
          <w:p w14:paraId="07F1E6F8" w14:textId="57EE1A78" w:rsidR="0068751A" w:rsidRPr="001A0D11" w:rsidRDefault="0068751A" w:rsidP="003035AF">
            <w:pPr>
              <w:rPr>
                <w:bCs/>
                <w:i/>
                <w:color w:val="000000"/>
              </w:rPr>
            </w:pPr>
          </w:p>
        </w:tc>
      </w:tr>
      <w:tr w:rsidR="0068751A" w:rsidRPr="00390158" w14:paraId="74D4AE68" w14:textId="77777777" w:rsidTr="00741904">
        <w:trPr>
          <w:cantSplit/>
        </w:trPr>
        <w:tc>
          <w:tcPr>
            <w:tcW w:w="4500" w:type="dxa"/>
            <w:tcBorders>
              <w:top w:val="single" w:sz="6" w:space="0" w:color="000000"/>
              <w:bottom w:val="single" w:sz="6" w:space="0" w:color="000000"/>
            </w:tcBorders>
          </w:tcPr>
          <w:p w14:paraId="5020FDC2" w14:textId="2F0E9839" w:rsidR="0068751A" w:rsidRPr="00390158" w:rsidRDefault="0068751A" w:rsidP="0068751A">
            <w:pPr>
              <w:spacing w:line="276" w:lineRule="auto"/>
              <w:rPr>
                <w:b/>
                <w:bCs/>
              </w:rPr>
            </w:pPr>
            <w:r w:rsidRPr="00390158">
              <w:rPr>
                <w:b/>
                <w:bCs/>
              </w:rPr>
              <w:lastRenderedPageBreak/>
              <w:t>Week 2</w:t>
            </w:r>
            <w:r w:rsidR="00BB6E66">
              <w:rPr>
                <w:b/>
                <w:bCs/>
              </w:rPr>
              <w:t xml:space="preserve"> </w:t>
            </w:r>
          </w:p>
          <w:p w14:paraId="0AC3F51B" w14:textId="53589807" w:rsidR="0068751A" w:rsidRPr="00390158" w:rsidRDefault="001715F3" w:rsidP="0068751A">
            <w:pPr>
              <w:widowControl w:val="0"/>
              <w:overflowPunct w:val="0"/>
              <w:autoSpaceDE w:val="0"/>
              <w:autoSpaceDN w:val="0"/>
              <w:adjustRightInd w:val="0"/>
              <w:textAlignment w:val="baseline"/>
              <w:rPr>
                <w:b/>
                <w:bCs/>
                <w:color w:val="000000"/>
              </w:rPr>
            </w:pPr>
            <w:r w:rsidRPr="00390158">
              <w:rPr>
                <w:b/>
                <w:bCs/>
              </w:rPr>
              <w:t>1</w:t>
            </w:r>
            <w:r w:rsidR="0068751A" w:rsidRPr="00390158">
              <w:rPr>
                <w:b/>
                <w:bCs/>
              </w:rPr>
              <w:t>/</w:t>
            </w:r>
            <w:r w:rsidRPr="00390158">
              <w:rPr>
                <w:b/>
                <w:bCs/>
              </w:rPr>
              <w:t>1</w:t>
            </w:r>
            <w:r w:rsidR="00141E36">
              <w:rPr>
                <w:b/>
                <w:bCs/>
              </w:rPr>
              <w:t>2</w:t>
            </w:r>
            <w:r w:rsidR="0068751A" w:rsidRPr="00390158">
              <w:rPr>
                <w:b/>
                <w:bCs/>
              </w:rPr>
              <w:t xml:space="preserve">     </w:t>
            </w:r>
          </w:p>
          <w:p w14:paraId="6DEAB080" w14:textId="1A705320" w:rsidR="0068751A" w:rsidRPr="00390158" w:rsidRDefault="0068751A" w:rsidP="0068751A">
            <w:pPr>
              <w:widowControl w:val="0"/>
              <w:overflowPunct w:val="0"/>
              <w:autoSpaceDE w:val="0"/>
              <w:autoSpaceDN w:val="0"/>
              <w:adjustRightInd w:val="0"/>
              <w:textAlignment w:val="baseline"/>
              <w:rPr>
                <w:bCs/>
                <w:color w:val="000000"/>
              </w:rPr>
            </w:pPr>
          </w:p>
          <w:p w14:paraId="423D3299" w14:textId="77777777" w:rsidR="003035AF" w:rsidRPr="00390158" w:rsidRDefault="003035AF" w:rsidP="003035AF">
            <w:pPr>
              <w:pStyle w:val="ListParagraph"/>
              <w:numPr>
                <w:ilvl w:val="0"/>
                <w:numId w:val="25"/>
              </w:numPr>
              <w:overflowPunct w:val="0"/>
              <w:spacing w:after="200" w:line="276" w:lineRule="auto"/>
              <w:textAlignment w:val="baseline"/>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Countertransference and the therapist’s reactions to trauma content</w:t>
            </w:r>
          </w:p>
          <w:p w14:paraId="40CAF3D2" w14:textId="77777777" w:rsidR="003035AF" w:rsidRPr="00390158" w:rsidRDefault="003035AF" w:rsidP="003035AF">
            <w:pPr>
              <w:pStyle w:val="ListParagraph"/>
              <w:numPr>
                <w:ilvl w:val="0"/>
                <w:numId w:val="25"/>
              </w:numPr>
              <w:overflowPunct w:val="0"/>
              <w:spacing w:after="200" w:line="276" w:lineRule="auto"/>
              <w:textAlignment w:val="baseline"/>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Burnout</w:t>
            </w:r>
          </w:p>
          <w:p w14:paraId="44F889C5" w14:textId="77777777" w:rsidR="003035AF" w:rsidRPr="00390158" w:rsidRDefault="003035AF" w:rsidP="003035AF">
            <w:pPr>
              <w:pStyle w:val="ListParagraph"/>
              <w:numPr>
                <w:ilvl w:val="0"/>
                <w:numId w:val="25"/>
              </w:numPr>
              <w:overflowPunct w:val="0"/>
              <w:spacing w:after="200" w:line="276" w:lineRule="auto"/>
              <w:textAlignment w:val="baseline"/>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Compassion fatigue</w:t>
            </w:r>
          </w:p>
          <w:p w14:paraId="0DCA132D" w14:textId="77777777" w:rsidR="003035AF" w:rsidRPr="00390158" w:rsidRDefault="003035AF" w:rsidP="003035AF">
            <w:pPr>
              <w:pStyle w:val="ListParagraph"/>
              <w:numPr>
                <w:ilvl w:val="0"/>
                <w:numId w:val="25"/>
              </w:numPr>
              <w:overflowPunct w:val="0"/>
              <w:spacing w:after="200" w:line="276" w:lineRule="auto"/>
              <w:textAlignment w:val="baseline"/>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Vicarious traumatization</w:t>
            </w:r>
          </w:p>
          <w:p w14:paraId="1C4E5933" w14:textId="77777777" w:rsidR="003035AF" w:rsidRPr="00390158" w:rsidRDefault="003035AF" w:rsidP="003035AF">
            <w:pPr>
              <w:pStyle w:val="ListParagraph"/>
              <w:numPr>
                <w:ilvl w:val="0"/>
                <w:numId w:val="25"/>
              </w:numPr>
              <w:overflowPunct w:val="0"/>
              <w:spacing w:after="200" w:line="276" w:lineRule="auto"/>
              <w:textAlignment w:val="baseline"/>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Institutional Secondary Traumatic Stress</w:t>
            </w:r>
          </w:p>
          <w:p w14:paraId="04C0C7AE" w14:textId="77777777" w:rsidR="003035AF" w:rsidRPr="00390158" w:rsidRDefault="003035AF" w:rsidP="003035AF">
            <w:pPr>
              <w:pStyle w:val="ListParagraph"/>
              <w:numPr>
                <w:ilvl w:val="0"/>
                <w:numId w:val="25"/>
              </w:numPr>
              <w:overflowPunct w:val="0"/>
              <w:spacing w:after="200" w:line="276" w:lineRule="auto"/>
              <w:textAlignment w:val="baseline"/>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Asking for what you need in clinical supervision of trauma cases</w:t>
            </w:r>
          </w:p>
          <w:p w14:paraId="72B922FE" w14:textId="77777777" w:rsidR="003035AF" w:rsidRPr="00390158" w:rsidRDefault="003035AF" w:rsidP="003035AF">
            <w:pPr>
              <w:pStyle w:val="ListParagraph"/>
              <w:numPr>
                <w:ilvl w:val="0"/>
                <w:numId w:val="25"/>
              </w:numPr>
              <w:overflowPunct w:val="0"/>
              <w:spacing w:after="200" w:line="276" w:lineRule="auto"/>
              <w:textAlignment w:val="baseline"/>
              <w:rPr>
                <w:rFonts w:ascii="Times New Roman" w:hAnsi="Times New Roman" w:cs="Times New Roman"/>
                <w:bCs/>
                <w:color w:val="000000"/>
                <w:sz w:val="24"/>
                <w:szCs w:val="24"/>
              </w:rPr>
            </w:pPr>
            <w:r w:rsidRPr="00390158">
              <w:rPr>
                <w:rFonts w:ascii="Times New Roman" w:hAnsi="Times New Roman" w:cs="Times New Roman"/>
                <w:bCs/>
                <w:color w:val="000000"/>
                <w:sz w:val="24"/>
                <w:szCs w:val="24"/>
              </w:rPr>
              <w:t>Self-care for clinicians</w:t>
            </w:r>
          </w:p>
          <w:p w14:paraId="6231C425" w14:textId="77777777" w:rsidR="003035AF" w:rsidRPr="00390158" w:rsidRDefault="003035AF" w:rsidP="0068751A">
            <w:pPr>
              <w:widowControl w:val="0"/>
              <w:overflowPunct w:val="0"/>
              <w:autoSpaceDE w:val="0"/>
              <w:autoSpaceDN w:val="0"/>
              <w:adjustRightInd w:val="0"/>
              <w:textAlignment w:val="baseline"/>
              <w:rPr>
                <w:bCs/>
                <w:color w:val="000000"/>
              </w:rPr>
            </w:pPr>
          </w:p>
          <w:p w14:paraId="530E3796" w14:textId="7856CD0E" w:rsidR="0068751A" w:rsidRPr="00390158" w:rsidRDefault="0068751A" w:rsidP="003035AF">
            <w:pPr>
              <w:widowControl w:val="0"/>
              <w:overflowPunct w:val="0"/>
              <w:autoSpaceDE w:val="0"/>
              <w:autoSpaceDN w:val="0"/>
              <w:adjustRightInd w:val="0"/>
              <w:textAlignment w:val="baseline"/>
            </w:pPr>
            <w:r w:rsidRPr="00390158">
              <w:t xml:space="preserve"> </w:t>
            </w:r>
          </w:p>
        </w:tc>
        <w:tc>
          <w:tcPr>
            <w:tcW w:w="4698" w:type="dxa"/>
            <w:tcBorders>
              <w:top w:val="single" w:sz="6" w:space="0" w:color="000000"/>
              <w:bottom w:val="single" w:sz="6" w:space="0" w:color="000000"/>
            </w:tcBorders>
          </w:tcPr>
          <w:p w14:paraId="06A361BC" w14:textId="77777777" w:rsidR="000E2DD8" w:rsidRPr="00390158" w:rsidRDefault="000E2DD8" w:rsidP="0068751A">
            <w:pPr>
              <w:rPr>
                <w:b/>
                <w:bCs/>
                <w:color w:val="000000"/>
                <w:highlight w:val="yellow"/>
                <w:u w:val="single"/>
              </w:rPr>
            </w:pPr>
          </w:p>
          <w:p w14:paraId="4561A00D" w14:textId="086A8C51" w:rsidR="003035AF" w:rsidRPr="00390158" w:rsidRDefault="0068751A" w:rsidP="003035AF">
            <w:pPr>
              <w:rPr>
                <w:i/>
              </w:rPr>
            </w:pPr>
            <w:r w:rsidRPr="00390158">
              <w:t xml:space="preserve"> </w:t>
            </w:r>
            <w:r w:rsidR="003035AF" w:rsidRPr="00390158">
              <w:t xml:space="preserve">Pearlman, L.A., &amp; Saakvitne, K.W. (1995). </w:t>
            </w:r>
            <w:r w:rsidR="003035AF" w:rsidRPr="00390158">
              <w:rPr>
                <w:i/>
              </w:rPr>
              <w:t>Trauma and the</w:t>
            </w:r>
            <w:r w:rsidR="009776A1">
              <w:rPr>
                <w:i/>
              </w:rPr>
              <w:t xml:space="preserve"> t</w:t>
            </w:r>
            <w:r w:rsidR="003035AF" w:rsidRPr="00390158">
              <w:rPr>
                <w:i/>
              </w:rPr>
              <w:t xml:space="preserve">herapist: </w:t>
            </w:r>
          </w:p>
          <w:p w14:paraId="0C9FD85C" w14:textId="63733E76" w:rsidR="003035AF" w:rsidRPr="001A0D11" w:rsidRDefault="003035AF" w:rsidP="003035AF">
            <w:pPr>
              <w:rPr>
                <w:i/>
              </w:rPr>
            </w:pPr>
            <w:r w:rsidRPr="00390158">
              <w:rPr>
                <w:i/>
              </w:rPr>
              <w:t xml:space="preserve">Countertransference and </w:t>
            </w:r>
            <w:r w:rsidR="009776A1">
              <w:rPr>
                <w:i/>
              </w:rPr>
              <w:t>v</w:t>
            </w:r>
            <w:r w:rsidRPr="00390158">
              <w:rPr>
                <w:i/>
              </w:rPr>
              <w:t xml:space="preserve">icarious </w:t>
            </w:r>
            <w:r w:rsidR="009776A1">
              <w:rPr>
                <w:i/>
              </w:rPr>
              <w:t>t</w:t>
            </w:r>
            <w:r w:rsidRPr="00390158">
              <w:rPr>
                <w:i/>
              </w:rPr>
              <w:t xml:space="preserve">raumatization in </w:t>
            </w:r>
            <w:r w:rsidR="009776A1">
              <w:rPr>
                <w:i/>
              </w:rPr>
              <w:t>p</w:t>
            </w:r>
            <w:r w:rsidRPr="00390158">
              <w:rPr>
                <w:i/>
              </w:rPr>
              <w:t xml:space="preserve">sychotherapy with </w:t>
            </w:r>
            <w:r w:rsidR="009776A1">
              <w:rPr>
                <w:i/>
              </w:rPr>
              <w:t>i</w:t>
            </w:r>
            <w:r w:rsidRPr="00390158">
              <w:rPr>
                <w:i/>
              </w:rPr>
              <w:t xml:space="preserve">ncest </w:t>
            </w:r>
            <w:r w:rsidR="009776A1">
              <w:rPr>
                <w:i/>
              </w:rPr>
              <w:t>s</w:t>
            </w:r>
            <w:r w:rsidRPr="00390158">
              <w:rPr>
                <w:i/>
              </w:rPr>
              <w:t xml:space="preserve">urvivors. </w:t>
            </w:r>
            <w:r w:rsidRPr="00390158">
              <w:t>New York: W. W. Norton &amp; Company.</w:t>
            </w:r>
            <w:r w:rsidR="001A0D11">
              <w:rPr>
                <w:i/>
              </w:rPr>
              <w:t xml:space="preserve"> </w:t>
            </w:r>
            <w:r w:rsidR="001A0D11">
              <w:rPr>
                <w:bCs/>
                <w:color w:val="000000"/>
              </w:rPr>
              <w:t>C</w:t>
            </w:r>
            <w:r w:rsidRPr="00390158">
              <w:rPr>
                <w:bCs/>
                <w:color w:val="000000"/>
              </w:rPr>
              <w:t>hs. 1, 13, 14, 15, 16, 17, 18</w:t>
            </w:r>
          </w:p>
          <w:p w14:paraId="6B3C0AD9" w14:textId="77777777" w:rsidR="003035AF" w:rsidRPr="00390158" w:rsidRDefault="003035AF" w:rsidP="003035AF">
            <w:pPr>
              <w:rPr>
                <w:bCs/>
                <w:color w:val="000000"/>
              </w:rPr>
            </w:pPr>
          </w:p>
          <w:p w14:paraId="79792755" w14:textId="158C49DE" w:rsidR="003035AF" w:rsidRPr="00390158" w:rsidRDefault="003035AF" w:rsidP="003035AF">
            <w:pPr>
              <w:rPr>
                <w:b/>
                <w:bCs/>
                <w:color w:val="000000"/>
              </w:rPr>
            </w:pPr>
            <w:r w:rsidRPr="00390158">
              <w:rPr>
                <w:bCs/>
                <w:color w:val="000000"/>
              </w:rPr>
              <w:t xml:space="preserve">Mahoney, M.J. (2003). Being human and a therapist. In M. J. Mahoney, </w:t>
            </w:r>
            <w:r w:rsidRPr="00390158">
              <w:rPr>
                <w:bCs/>
                <w:i/>
                <w:color w:val="000000"/>
              </w:rPr>
              <w:t xml:space="preserve">Constructive </w:t>
            </w:r>
            <w:r w:rsidR="009776A1">
              <w:rPr>
                <w:bCs/>
                <w:i/>
                <w:color w:val="000000"/>
              </w:rPr>
              <w:t>p</w:t>
            </w:r>
            <w:r w:rsidRPr="00390158">
              <w:rPr>
                <w:bCs/>
                <w:i/>
                <w:color w:val="000000"/>
              </w:rPr>
              <w:t xml:space="preserve">sychotherapy: A </w:t>
            </w:r>
            <w:r w:rsidR="009776A1">
              <w:rPr>
                <w:bCs/>
                <w:i/>
                <w:color w:val="000000"/>
              </w:rPr>
              <w:t>p</w:t>
            </w:r>
            <w:r w:rsidRPr="00390158">
              <w:rPr>
                <w:bCs/>
                <w:i/>
                <w:color w:val="000000"/>
              </w:rPr>
              <w:t xml:space="preserve">ractical </w:t>
            </w:r>
            <w:r w:rsidR="009776A1">
              <w:rPr>
                <w:bCs/>
                <w:i/>
                <w:color w:val="000000"/>
              </w:rPr>
              <w:t>g</w:t>
            </w:r>
            <w:r w:rsidRPr="00390158">
              <w:rPr>
                <w:bCs/>
                <w:i/>
                <w:color w:val="000000"/>
              </w:rPr>
              <w:t>uide</w:t>
            </w:r>
            <w:r w:rsidRPr="00390158">
              <w:rPr>
                <w:bCs/>
                <w:color w:val="000000"/>
              </w:rPr>
              <w:t>. New York: The Guilford Press</w:t>
            </w:r>
            <w:r w:rsidRPr="00390158">
              <w:rPr>
                <w:b/>
                <w:bCs/>
                <w:color w:val="000000"/>
              </w:rPr>
              <w:t xml:space="preserve"> </w:t>
            </w:r>
          </w:p>
          <w:p w14:paraId="37E6D580" w14:textId="77777777" w:rsidR="003035AF" w:rsidRPr="00390158" w:rsidRDefault="003035AF" w:rsidP="003035AF">
            <w:pPr>
              <w:rPr>
                <w:b/>
                <w:bCs/>
                <w:color w:val="000000"/>
              </w:rPr>
            </w:pPr>
          </w:p>
          <w:p w14:paraId="63775A6B" w14:textId="153E65B2" w:rsidR="0068751A" w:rsidRPr="005B77FC" w:rsidRDefault="005B77FC" w:rsidP="003035AF">
            <w:pPr>
              <w:pStyle w:val="Header"/>
              <w:rPr>
                <w:rFonts w:ascii="Times New Roman" w:hAnsi="Times New Roman"/>
                <w:sz w:val="24"/>
                <w:szCs w:val="24"/>
              </w:rPr>
            </w:pPr>
            <w:r w:rsidRPr="005B77FC">
              <w:rPr>
                <w:rFonts w:ascii="Times New Roman" w:hAnsi="Times New Roman"/>
                <w:sz w:val="24"/>
                <w:szCs w:val="24"/>
              </w:rPr>
              <w:t xml:space="preserve">Pearlman, L. A., Caringi, J., &amp; Trautman, A. R. (2021). New perspectives on vicarious traumatization and complex trauma. </w:t>
            </w:r>
            <w:r w:rsidRPr="005B77FC">
              <w:rPr>
                <w:rFonts w:ascii="Times New Roman" w:hAnsi="Times New Roman"/>
                <w:bCs/>
                <w:sz w:val="24"/>
                <w:szCs w:val="24"/>
              </w:rPr>
              <w:t xml:space="preserve">In: J. D. Ford &amp; C. A. Courtois, eds., </w:t>
            </w:r>
            <w:r w:rsidRPr="005B77FC">
              <w:rPr>
                <w:rFonts w:ascii="Times New Roman" w:hAnsi="Times New Roman"/>
                <w:bCs/>
                <w:i/>
                <w:iCs/>
                <w:sz w:val="24"/>
                <w:szCs w:val="24"/>
              </w:rPr>
              <w:t>Treating complex traumatic stress disorders in adults: Scientific foundations and therapeutic models, 2</w:t>
            </w:r>
            <w:r w:rsidRPr="005B77FC">
              <w:rPr>
                <w:rFonts w:ascii="Times New Roman" w:hAnsi="Times New Roman"/>
                <w:bCs/>
                <w:i/>
                <w:iCs/>
                <w:sz w:val="24"/>
                <w:szCs w:val="24"/>
                <w:vertAlign w:val="superscript"/>
              </w:rPr>
              <w:t>nd</w:t>
            </w:r>
            <w:r w:rsidRPr="005B77FC">
              <w:rPr>
                <w:rFonts w:ascii="Times New Roman" w:hAnsi="Times New Roman"/>
                <w:bCs/>
                <w:i/>
                <w:iCs/>
                <w:sz w:val="24"/>
                <w:szCs w:val="24"/>
              </w:rPr>
              <w:t xml:space="preserve"> edition </w:t>
            </w:r>
            <w:r w:rsidRPr="005B77FC">
              <w:rPr>
                <w:rFonts w:ascii="Times New Roman" w:hAnsi="Times New Roman"/>
                <w:bCs/>
                <w:iCs/>
                <w:sz w:val="24"/>
                <w:szCs w:val="24"/>
              </w:rPr>
              <w:t>(pp. 189-204). New York: The Guilford Press.</w:t>
            </w:r>
          </w:p>
        </w:tc>
      </w:tr>
      <w:tr w:rsidR="0068751A" w:rsidRPr="00390158" w14:paraId="37C6A893" w14:textId="77777777" w:rsidTr="00741904">
        <w:trPr>
          <w:cantSplit/>
        </w:trPr>
        <w:tc>
          <w:tcPr>
            <w:tcW w:w="4500" w:type="dxa"/>
            <w:tcBorders>
              <w:top w:val="single" w:sz="6" w:space="0" w:color="000000"/>
              <w:bottom w:val="single" w:sz="6" w:space="0" w:color="000000"/>
            </w:tcBorders>
          </w:tcPr>
          <w:p w14:paraId="53B70AEA" w14:textId="5DF28611" w:rsidR="0068751A" w:rsidRPr="00390158" w:rsidRDefault="0068751A" w:rsidP="0068751A">
            <w:pPr>
              <w:spacing w:line="276" w:lineRule="auto"/>
              <w:rPr>
                <w:b/>
                <w:bCs/>
              </w:rPr>
            </w:pPr>
            <w:r w:rsidRPr="00390158">
              <w:rPr>
                <w:b/>
                <w:bCs/>
              </w:rPr>
              <w:lastRenderedPageBreak/>
              <w:t>Week 3</w:t>
            </w:r>
            <w:r w:rsidR="00BB6E66">
              <w:rPr>
                <w:b/>
                <w:bCs/>
              </w:rPr>
              <w:t xml:space="preserve"> </w:t>
            </w:r>
          </w:p>
          <w:p w14:paraId="3D856621" w14:textId="1BF74664" w:rsidR="0068751A" w:rsidRPr="00390158" w:rsidRDefault="001715F3" w:rsidP="0068751A">
            <w:pPr>
              <w:widowControl w:val="0"/>
              <w:overflowPunct w:val="0"/>
              <w:autoSpaceDE w:val="0"/>
              <w:autoSpaceDN w:val="0"/>
              <w:adjustRightInd w:val="0"/>
              <w:textAlignment w:val="baseline"/>
              <w:rPr>
                <w:b/>
                <w:bCs/>
                <w:color w:val="000000"/>
              </w:rPr>
            </w:pPr>
            <w:r w:rsidRPr="00390158">
              <w:rPr>
                <w:b/>
                <w:bCs/>
              </w:rPr>
              <w:t>1</w:t>
            </w:r>
            <w:r w:rsidR="0068751A" w:rsidRPr="00390158">
              <w:rPr>
                <w:b/>
                <w:bCs/>
              </w:rPr>
              <w:t>/</w:t>
            </w:r>
            <w:r w:rsidR="00141E36">
              <w:rPr>
                <w:b/>
                <w:bCs/>
              </w:rPr>
              <w:t>19</w:t>
            </w:r>
            <w:r w:rsidR="0068751A" w:rsidRPr="00390158">
              <w:rPr>
                <w:b/>
                <w:bCs/>
              </w:rPr>
              <w:t xml:space="preserve">      </w:t>
            </w:r>
          </w:p>
          <w:p w14:paraId="2DBEA4DF" w14:textId="77777777" w:rsidR="0068751A" w:rsidRPr="00390158" w:rsidRDefault="0068751A" w:rsidP="0068751A">
            <w:pPr>
              <w:widowControl w:val="0"/>
              <w:overflowPunct w:val="0"/>
              <w:autoSpaceDE w:val="0"/>
              <w:autoSpaceDN w:val="0"/>
              <w:adjustRightInd w:val="0"/>
              <w:textAlignment w:val="baseline"/>
              <w:rPr>
                <w:b/>
                <w:bCs/>
                <w:color w:val="000000"/>
              </w:rPr>
            </w:pPr>
          </w:p>
          <w:p w14:paraId="130C8D5B" w14:textId="77777777" w:rsidR="003035AF" w:rsidRPr="00390158" w:rsidRDefault="003035AF" w:rsidP="003035AF">
            <w:pPr>
              <w:widowControl w:val="0"/>
              <w:numPr>
                <w:ilvl w:val="0"/>
                <w:numId w:val="26"/>
              </w:numPr>
              <w:overflowPunct w:val="0"/>
              <w:autoSpaceDE w:val="0"/>
              <w:autoSpaceDN w:val="0"/>
              <w:adjustRightInd w:val="0"/>
              <w:textAlignment w:val="baseline"/>
              <w:rPr>
                <w:b/>
                <w:bCs/>
                <w:color w:val="000000"/>
              </w:rPr>
            </w:pPr>
            <w:r w:rsidRPr="00390158">
              <w:rPr>
                <w:bCs/>
                <w:color w:val="000000"/>
              </w:rPr>
              <w:t>Assessment of PTSD and associated symptoms</w:t>
            </w:r>
          </w:p>
          <w:p w14:paraId="6397A483" w14:textId="77777777" w:rsidR="003035AF" w:rsidRPr="00390158" w:rsidRDefault="003035AF" w:rsidP="003035AF">
            <w:pPr>
              <w:widowControl w:val="0"/>
              <w:numPr>
                <w:ilvl w:val="0"/>
                <w:numId w:val="26"/>
              </w:numPr>
              <w:overflowPunct w:val="0"/>
              <w:autoSpaceDE w:val="0"/>
              <w:autoSpaceDN w:val="0"/>
              <w:adjustRightInd w:val="0"/>
              <w:textAlignment w:val="baseline"/>
              <w:rPr>
                <w:bCs/>
                <w:color w:val="000000"/>
              </w:rPr>
            </w:pPr>
            <w:r w:rsidRPr="00390158">
              <w:rPr>
                <w:bCs/>
                <w:color w:val="000000"/>
              </w:rPr>
              <w:t>Misdiagnosis of elevated MMPI-2 F scale in complex trauma as malingering</w:t>
            </w:r>
          </w:p>
          <w:p w14:paraId="4B8F283B" w14:textId="77777777" w:rsidR="003035AF" w:rsidRPr="00390158" w:rsidRDefault="003035AF" w:rsidP="003035AF">
            <w:pPr>
              <w:widowControl w:val="0"/>
              <w:numPr>
                <w:ilvl w:val="0"/>
                <w:numId w:val="26"/>
              </w:numPr>
              <w:overflowPunct w:val="0"/>
              <w:autoSpaceDE w:val="0"/>
              <w:autoSpaceDN w:val="0"/>
              <w:adjustRightInd w:val="0"/>
              <w:textAlignment w:val="baseline"/>
              <w:rPr>
                <w:bCs/>
                <w:color w:val="000000"/>
              </w:rPr>
            </w:pPr>
            <w:r w:rsidRPr="00390158">
              <w:rPr>
                <w:bCs/>
                <w:color w:val="000000"/>
              </w:rPr>
              <w:t>The neurobiology of trauma reactions</w:t>
            </w:r>
          </w:p>
          <w:p w14:paraId="4E0735D3" w14:textId="77777777" w:rsidR="003035AF" w:rsidRPr="00390158" w:rsidRDefault="003035AF" w:rsidP="003035AF">
            <w:pPr>
              <w:widowControl w:val="0"/>
              <w:numPr>
                <w:ilvl w:val="0"/>
                <w:numId w:val="26"/>
              </w:numPr>
              <w:overflowPunct w:val="0"/>
              <w:autoSpaceDE w:val="0"/>
              <w:autoSpaceDN w:val="0"/>
              <w:adjustRightInd w:val="0"/>
              <w:textAlignment w:val="baseline"/>
              <w:rPr>
                <w:bCs/>
                <w:color w:val="000000"/>
              </w:rPr>
            </w:pPr>
            <w:r w:rsidRPr="00390158">
              <w:rPr>
                <w:bCs/>
                <w:color w:val="000000"/>
              </w:rPr>
              <w:t>Dissociative and somatic experiences</w:t>
            </w:r>
          </w:p>
          <w:p w14:paraId="05A8CA0E" w14:textId="77777777" w:rsidR="003035AF" w:rsidRPr="00390158" w:rsidRDefault="003035AF" w:rsidP="003035AF">
            <w:pPr>
              <w:widowControl w:val="0"/>
              <w:numPr>
                <w:ilvl w:val="0"/>
                <w:numId w:val="26"/>
              </w:numPr>
              <w:overflowPunct w:val="0"/>
              <w:autoSpaceDE w:val="0"/>
              <w:autoSpaceDN w:val="0"/>
              <w:adjustRightInd w:val="0"/>
              <w:textAlignment w:val="baseline"/>
              <w:rPr>
                <w:bCs/>
                <w:color w:val="000000"/>
              </w:rPr>
            </w:pPr>
            <w:r w:rsidRPr="00390158">
              <w:rPr>
                <w:bCs/>
                <w:color w:val="000000"/>
              </w:rPr>
              <w:t>The effects of trauma on development</w:t>
            </w:r>
          </w:p>
          <w:p w14:paraId="1E33CF6F" w14:textId="77777777" w:rsidR="0068751A" w:rsidRPr="00390158" w:rsidRDefault="0068751A" w:rsidP="003035AF">
            <w:pPr>
              <w:widowControl w:val="0"/>
              <w:overflowPunct w:val="0"/>
              <w:autoSpaceDE w:val="0"/>
              <w:autoSpaceDN w:val="0"/>
              <w:adjustRightInd w:val="0"/>
              <w:textAlignment w:val="baseline"/>
            </w:pPr>
          </w:p>
        </w:tc>
        <w:tc>
          <w:tcPr>
            <w:tcW w:w="4698" w:type="dxa"/>
            <w:tcBorders>
              <w:top w:val="single" w:sz="6" w:space="0" w:color="000000"/>
              <w:bottom w:val="single" w:sz="6" w:space="0" w:color="000000"/>
            </w:tcBorders>
          </w:tcPr>
          <w:p w14:paraId="6E8CABE8" w14:textId="77777777" w:rsidR="003035AF" w:rsidRPr="00390158" w:rsidRDefault="003035AF" w:rsidP="003035AF">
            <w:pPr>
              <w:rPr>
                <w:b/>
                <w:bCs/>
                <w:color w:val="000000"/>
                <w:u w:val="single"/>
              </w:rPr>
            </w:pPr>
            <w:r w:rsidRPr="001A0D11">
              <w:rPr>
                <w:b/>
                <w:bCs/>
                <w:color w:val="000000"/>
                <w:highlight w:val="yellow"/>
                <w:u w:val="single"/>
              </w:rPr>
              <w:t>Self-Care Questionnaire Due</w:t>
            </w:r>
          </w:p>
          <w:p w14:paraId="25ABD28D" w14:textId="77777777" w:rsidR="003035AF" w:rsidRPr="00390158" w:rsidRDefault="003035AF" w:rsidP="003035AF">
            <w:pPr>
              <w:rPr>
                <w:b/>
                <w:bCs/>
                <w:color w:val="000000"/>
                <w:u w:val="single"/>
              </w:rPr>
            </w:pPr>
          </w:p>
          <w:p w14:paraId="4BB93B05" w14:textId="459B2D87" w:rsidR="003035AF" w:rsidRPr="00390158" w:rsidRDefault="003035AF" w:rsidP="003035AF">
            <w:pPr>
              <w:rPr>
                <w:b/>
                <w:bCs/>
                <w:color w:val="000000"/>
                <w:u w:val="single"/>
              </w:rPr>
            </w:pPr>
            <w:r w:rsidRPr="001A0D11">
              <w:rPr>
                <w:b/>
                <w:bCs/>
                <w:color w:val="000000"/>
                <w:highlight w:val="yellow"/>
                <w:u w:val="single"/>
              </w:rPr>
              <w:t xml:space="preserve">Post at least 5 entries </w:t>
            </w:r>
            <w:r w:rsidR="00184524" w:rsidRPr="001A0D11">
              <w:rPr>
                <w:b/>
                <w:bCs/>
                <w:color w:val="000000"/>
                <w:highlight w:val="yellow"/>
                <w:u w:val="single"/>
              </w:rPr>
              <w:t xml:space="preserve">throughout the semester </w:t>
            </w:r>
            <w:r w:rsidRPr="001A0D11">
              <w:rPr>
                <w:b/>
                <w:bCs/>
                <w:color w:val="000000"/>
                <w:highlight w:val="yellow"/>
                <w:u w:val="single"/>
              </w:rPr>
              <w:t xml:space="preserve">concerning your own self-care </w:t>
            </w:r>
            <w:r w:rsidR="00184524">
              <w:rPr>
                <w:b/>
                <w:bCs/>
                <w:color w:val="000000"/>
                <w:highlight w:val="yellow"/>
                <w:u w:val="single"/>
              </w:rPr>
              <w:t xml:space="preserve">using an email to me and all the other students </w:t>
            </w:r>
          </w:p>
          <w:p w14:paraId="1C1A19D1" w14:textId="77777777" w:rsidR="003035AF" w:rsidRPr="00390158" w:rsidRDefault="003035AF" w:rsidP="003035AF">
            <w:pPr>
              <w:rPr>
                <w:b/>
                <w:bCs/>
                <w:color w:val="000000"/>
              </w:rPr>
            </w:pPr>
          </w:p>
          <w:p w14:paraId="305D2917" w14:textId="106F668E" w:rsidR="003035AF" w:rsidRPr="00390158" w:rsidRDefault="003035AF" w:rsidP="003035AF">
            <w:r w:rsidRPr="00390158">
              <w:t xml:space="preserve">Rothschild, B. (2000). </w:t>
            </w:r>
            <w:r w:rsidRPr="00390158">
              <w:rPr>
                <w:i/>
              </w:rPr>
              <w:t xml:space="preserve">The </w:t>
            </w:r>
            <w:r w:rsidR="009776A1">
              <w:rPr>
                <w:i/>
              </w:rPr>
              <w:t>b</w:t>
            </w:r>
            <w:r w:rsidRPr="00390158">
              <w:rPr>
                <w:i/>
              </w:rPr>
              <w:t xml:space="preserve">ody </w:t>
            </w:r>
            <w:r w:rsidR="009776A1">
              <w:rPr>
                <w:i/>
              </w:rPr>
              <w:t>r</w:t>
            </w:r>
            <w:r w:rsidRPr="00390158">
              <w:rPr>
                <w:i/>
              </w:rPr>
              <w:t xml:space="preserve">emembers: The </w:t>
            </w:r>
            <w:r w:rsidR="009776A1">
              <w:rPr>
                <w:i/>
              </w:rPr>
              <w:t>p</w:t>
            </w:r>
            <w:r w:rsidRPr="00390158">
              <w:rPr>
                <w:i/>
              </w:rPr>
              <w:t xml:space="preserve">sychophysiology of </w:t>
            </w:r>
            <w:r w:rsidR="009776A1">
              <w:rPr>
                <w:i/>
              </w:rPr>
              <w:t>t</w:t>
            </w:r>
            <w:r w:rsidRPr="00390158">
              <w:rPr>
                <w:i/>
              </w:rPr>
              <w:t xml:space="preserve">rauma and </w:t>
            </w:r>
            <w:r w:rsidR="009776A1">
              <w:rPr>
                <w:i/>
              </w:rPr>
              <w:t>t</w:t>
            </w:r>
            <w:r w:rsidRPr="00390158">
              <w:rPr>
                <w:i/>
              </w:rPr>
              <w:t>rauma Treatment</w:t>
            </w:r>
            <w:r w:rsidRPr="00390158">
              <w:t xml:space="preserve">, pp. 3-73. W.W. Norton &amp; Co. </w:t>
            </w:r>
          </w:p>
          <w:p w14:paraId="00FE19BF" w14:textId="77777777" w:rsidR="003035AF" w:rsidRPr="00390158" w:rsidRDefault="003035AF" w:rsidP="003035AF"/>
          <w:p w14:paraId="2F2E6551" w14:textId="77777777" w:rsidR="003035AF" w:rsidRPr="00390158" w:rsidRDefault="003035AF" w:rsidP="003035AF">
            <w:r w:rsidRPr="00390158">
              <w:t xml:space="preserve">Briere, J., &amp; Scott, C. (2015). </w:t>
            </w:r>
            <w:r w:rsidRPr="009776A1">
              <w:rPr>
                <w:i/>
              </w:rPr>
              <w:t xml:space="preserve">Principles of trauma therapy: A guide to symptoms, evaluation, and treatment, </w:t>
            </w:r>
            <w:r w:rsidRPr="00390158">
              <w:t>2</w:t>
            </w:r>
            <w:r w:rsidRPr="00390158">
              <w:rPr>
                <w:vertAlign w:val="superscript"/>
              </w:rPr>
              <w:t>nd</w:t>
            </w:r>
            <w:r w:rsidRPr="00390158">
              <w:t xml:space="preserve"> edition, DSM-5 update. Los Angeles: Sage. Ch. 3, pp. 63-96.</w:t>
            </w:r>
          </w:p>
          <w:p w14:paraId="21F19F5B" w14:textId="77777777" w:rsidR="003035AF" w:rsidRPr="00390158" w:rsidRDefault="003035AF" w:rsidP="003035AF">
            <w:pPr>
              <w:rPr>
                <w:bCs/>
                <w:color w:val="000000"/>
              </w:rPr>
            </w:pPr>
          </w:p>
          <w:p w14:paraId="4D7B3D9D" w14:textId="26CC4E4C" w:rsidR="003035AF" w:rsidRPr="00390158" w:rsidRDefault="003035AF" w:rsidP="003035AF">
            <w:pPr>
              <w:rPr>
                <w:bCs/>
                <w:color w:val="000000"/>
              </w:rPr>
            </w:pPr>
            <w:r w:rsidRPr="00390158">
              <w:rPr>
                <w:bCs/>
                <w:color w:val="000000"/>
              </w:rPr>
              <w:t xml:space="preserve">De Bellis, M. D., Hooper, S.R., &amp; Sapia, J. L. (2005). Early trauma exposure and the brain. In J. J. Vasterling and C. R. Brown, eds. </w:t>
            </w:r>
            <w:r w:rsidRPr="00390158">
              <w:rPr>
                <w:bCs/>
                <w:i/>
                <w:color w:val="000000"/>
              </w:rPr>
              <w:t xml:space="preserve">Neuropsychology of PTSD: Biological, </w:t>
            </w:r>
            <w:r w:rsidR="009776A1">
              <w:rPr>
                <w:bCs/>
                <w:i/>
                <w:color w:val="000000"/>
              </w:rPr>
              <w:t>c</w:t>
            </w:r>
            <w:r w:rsidRPr="00390158">
              <w:rPr>
                <w:bCs/>
                <w:i/>
                <w:color w:val="000000"/>
              </w:rPr>
              <w:t xml:space="preserve">ognitive, and </w:t>
            </w:r>
            <w:r w:rsidR="009776A1">
              <w:rPr>
                <w:bCs/>
                <w:i/>
                <w:color w:val="000000"/>
              </w:rPr>
              <w:t>c</w:t>
            </w:r>
            <w:r w:rsidRPr="00390158">
              <w:rPr>
                <w:bCs/>
                <w:i/>
                <w:color w:val="000000"/>
              </w:rPr>
              <w:t xml:space="preserve">linical </w:t>
            </w:r>
            <w:r w:rsidR="009776A1">
              <w:rPr>
                <w:bCs/>
                <w:i/>
                <w:color w:val="000000"/>
              </w:rPr>
              <w:t>p</w:t>
            </w:r>
            <w:r w:rsidRPr="00390158">
              <w:rPr>
                <w:bCs/>
                <w:i/>
                <w:color w:val="000000"/>
              </w:rPr>
              <w:t>erspectives</w:t>
            </w:r>
            <w:r w:rsidRPr="00390158">
              <w:rPr>
                <w:bCs/>
                <w:color w:val="000000"/>
              </w:rPr>
              <w:t xml:space="preserve"> (pp. 153-177)</w:t>
            </w:r>
            <w:r w:rsidRPr="00390158">
              <w:rPr>
                <w:bCs/>
                <w:i/>
                <w:color w:val="000000"/>
              </w:rPr>
              <w:t xml:space="preserve">. </w:t>
            </w:r>
            <w:r w:rsidRPr="00390158">
              <w:rPr>
                <w:bCs/>
                <w:color w:val="000000"/>
              </w:rPr>
              <w:t xml:space="preserve">New York: The Guilford Press.  </w:t>
            </w:r>
          </w:p>
          <w:p w14:paraId="0BF7802D" w14:textId="77777777" w:rsidR="003035AF" w:rsidRPr="00390158" w:rsidRDefault="003035AF" w:rsidP="003035AF">
            <w:pPr>
              <w:rPr>
                <w:bCs/>
                <w:color w:val="000000"/>
              </w:rPr>
            </w:pPr>
          </w:p>
          <w:p w14:paraId="30FCE8C2" w14:textId="6A2BB3E5" w:rsidR="003035AF" w:rsidRPr="00390158" w:rsidRDefault="003035AF" w:rsidP="003035AF">
            <w:pPr>
              <w:rPr>
                <w:bCs/>
                <w:color w:val="000000"/>
              </w:rPr>
            </w:pPr>
            <w:r w:rsidRPr="00390158">
              <w:rPr>
                <w:bCs/>
                <w:color w:val="000000"/>
              </w:rPr>
              <w:t xml:space="preserve">Vasterling, J. J., &amp; Brailey, K. (2005). Neuropsychological findings in adults with PTSD. In J. J. Vasterling and C. R. Brown, eds. </w:t>
            </w:r>
            <w:r w:rsidRPr="00390158">
              <w:rPr>
                <w:bCs/>
                <w:i/>
                <w:color w:val="000000"/>
              </w:rPr>
              <w:t xml:space="preserve">Neuropsychology of PTSD: Biological, </w:t>
            </w:r>
            <w:r w:rsidR="009776A1">
              <w:rPr>
                <w:bCs/>
                <w:i/>
                <w:color w:val="000000"/>
              </w:rPr>
              <w:t>c</w:t>
            </w:r>
            <w:r w:rsidRPr="00390158">
              <w:rPr>
                <w:bCs/>
                <w:i/>
                <w:color w:val="000000"/>
              </w:rPr>
              <w:t xml:space="preserve">ognitive, and </w:t>
            </w:r>
            <w:r w:rsidR="009776A1">
              <w:rPr>
                <w:bCs/>
                <w:i/>
                <w:color w:val="000000"/>
              </w:rPr>
              <w:t>c</w:t>
            </w:r>
            <w:r w:rsidRPr="00390158">
              <w:rPr>
                <w:bCs/>
                <w:i/>
                <w:color w:val="000000"/>
              </w:rPr>
              <w:t xml:space="preserve">linical </w:t>
            </w:r>
            <w:r w:rsidR="009776A1">
              <w:rPr>
                <w:bCs/>
                <w:i/>
                <w:color w:val="000000"/>
              </w:rPr>
              <w:t>p</w:t>
            </w:r>
            <w:r w:rsidRPr="00390158">
              <w:rPr>
                <w:bCs/>
                <w:i/>
                <w:color w:val="000000"/>
              </w:rPr>
              <w:t>erspectives</w:t>
            </w:r>
            <w:r w:rsidRPr="00390158">
              <w:rPr>
                <w:bCs/>
                <w:color w:val="000000"/>
              </w:rPr>
              <w:t xml:space="preserve"> (pp. 178-207)</w:t>
            </w:r>
            <w:r w:rsidRPr="00390158">
              <w:rPr>
                <w:bCs/>
                <w:i/>
                <w:color w:val="000000"/>
              </w:rPr>
              <w:t xml:space="preserve">. </w:t>
            </w:r>
            <w:r w:rsidRPr="00390158">
              <w:rPr>
                <w:bCs/>
                <w:color w:val="000000"/>
              </w:rPr>
              <w:t xml:space="preserve">New York: The Guilford Press.  </w:t>
            </w:r>
          </w:p>
          <w:p w14:paraId="43FF18E8" w14:textId="77777777" w:rsidR="009120CD" w:rsidRPr="00390158" w:rsidRDefault="009120CD" w:rsidP="009120CD">
            <w:pPr>
              <w:rPr>
                <w:bCs/>
                <w:color w:val="000000"/>
              </w:rPr>
            </w:pPr>
          </w:p>
          <w:p w14:paraId="7BFEE7CB" w14:textId="4D5CDE7E" w:rsidR="009120CD" w:rsidRPr="00390158" w:rsidRDefault="009120CD" w:rsidP="009120CD">
            <w:pPr>
              <w:rPr>
                <w:bCs/>
                <w:color w:val="000000"/>
              </w:rPr>
            </w:pPr>
            <w:r w:rsidRPr="00390158">
              <w:rPr>
                <w:bCs/>
                <w:color w:val="000000"/>
              </w:rPr>
              <w:t>Spinazzola, J</w:t>
            </w:r>
            <w:r>
              <w:rPr>
                <w:bCs/>
                <w:color w:val="000000"/>
              </w:rPr>
              <w:t xml:space="preserve">., &amp; </w:t>
            </w:r>
            <w:r w:rsidRPr="00390158">
              <w:rPr>
                <w:bCs/>
                <w:color w:val="000000"/>
              </w:rPr>
              <w:t>Briere, J. (20</w:t>
            </w:r>
            <w:r>
              <w:rPr>
                <w:bCs/>
                <w:color w:val="000000"/>
              </w:rPr>
              <w:t>20</w:t>
            </w:r>
            <w:r w:rsidRPr="00390158">
              <w:rPr>
                <w:bCs/>
                <w:color w:val="000000"/>
              </w:rPr>
              <w:t xml:space="preserve">). </w:t>
            </w:r>
            <w:r>
              <w:rPr>
                <w:bCs/>
                <w:color w:val="000000"/>
              </w:rPr>
              <w:t xml:space="preserve">Evidence-based psychological assessment of the sequelae of complex trauma. In: J. D. Ford &amp; C. A. Courtois, eds., </w:t>
            </w: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 xml:space="preserve">(pp. </w:t>
            </w:r>
            <w:r>
              <w:rPr>
                <w:bCs/>
                <w:iCs/>
                <w:color w:val="000000"/>
              </w:rPr>
              <w:t>125</w:t>
            </w:r>
            <w:r w:rsidRPr="00997D6E">
              <w:rPr>
                <w:bCs/>
                <w:iCs/>
                <w:color w:val="000000"/>
              </w:rPr>
              <w:t>-</w:t>
            </w:r>
            <w:r>
              <w:rPr>
                <w:bCs/>
                <w:iCs/>
                <w:color w:val="000000"/>
              </w:rPr>
              <w:t>148</w:t>
            </w:r>
            <w:r w:rsidRPr="00997D6E">
              <w:rPr>
                <w:bCs/>
                <w:iCs/>
                <w:color w:val="000000"/>
              </w:rPr>
              <w:t>)</w:t>
            </w:r>
            <w:r>
              <w:rPr>
                <w:bCs/>
                <w:iCs/>
                <w:color w:val="000000"/>
              </w:rPr>
              <w:t>. New York: The Guilford Press.</w:t>
            </w:r>
          </w:p>
          <w:p w14:paraId="0DE1E431" w14:textId="77777777" w:rsidR="003035AF" w:rsidRPr="00390158" w:rsidRDefault="003035AF" w:rsidP="003035AF">
            <w:pPr>
              <w:rPr>
                <w:bCs/>
                <w:color w:val="000000"/>
              </w:rPr>
            </w:pPr>
          </w:p>
          <w:p w14:paraId="2DFBD563" w14:textId="00108C01" w:rsidR="003035AF" w:rsidRPr="00390158" w:rsidRDefault="003035AF" w:rsidP="003035AF">
            <w:pPr>
              <w:rPr>
                <w:bCs/>
                <w:color w:val="000000"/>
              </w:rPr>
            </w:pPr>
            <w:r w:rsidRPr="00390158">
              <w:rPr>
                <w:bCs/>
                <w:color w:val="000000"/>
              </w:rPr>
              <w:t>Ford, J. D. (20</w:t>
            </w:r>
            <w:r w:rsidR="00997D6E">
              <w:rPr>
                <w:bCs/>
                <w:color w:val="000000"/>
              </w:rPr>
              <w:t>20</w:t>
            </w:r>
            <w:r w:rsidRPr="00390158">
              <w:rPr>
                <w:bCs/>
                <w:color w:val="000000"/>
              </w:rPr>
              <w:t xml:space="preserve">). </w:t>
            </w:r>
            <w:r w:rsidR="00997D6E">
              <w:rPr>
                <w:bCs/>
                <w:color w:val="000000"/>
              </w:rPr>
              <w:t xml:space="preserve">Developmental neurobiology. In: J. D. Ford &amp; C. A. Courtois, eds., </w:t>
            </w:r>
            <w:r w:rsidR="00997D6E" w:rsidRPr="00997D6E">
              <w:rPr>
                <w:bCs/>
                <w:i/>
                <w:iCs/>
                <w:color w:val="000000"/>
              </w:rPr>
              <w:t>Treating complex traumatic stress disorders in adults: Scientific foundations and therapeutic models, 2</w:t>
            </w:r>
            <w:r w:rsidR="00997D6E" w:rsidRPr="00997D6E">
              <w:rPr>
                <w:bCs/>
                <w:i/>
                <w:iCs/>
                <w:color w:val="000000"/>
                <w:vertAlign w:val="superscript"/>
              </w:rPr>
              <w:t>nd</w:t>
            </w:r>
            <w:r w:rsidR="00997D6E" w:rsidRPr="00997D6E">
              <w:rPr>
                <w:bCs/>
                <w:i/>
                <w:iCs/>
                <w:color w:val="000000"/>
              </w:rPr>
              <w:t xml:space="preserve"> edition</w:t>
            </w:r>
            <w:r w:rsidR="00997D6E">
              <w:rPr>
                <w:bCs/>
                <w:i/>
                <w:iCs/>
                <w:color w:val="000000"/>
              </w:rPr>
              <w:t xml:space="preserve"> </w:t>
            </w:r>
            <w:r w:rsidR="00997D6E" w:rsidRPr="00997D6E">
              <w:rPr>
                <w:bCs/>
                <w:iCs/>
                <w:color w:val="000000"/>
              </w:rPr>
              <w:t>(pp. 35-61)</w:t>
            </w:r>
            <w:r w:rsidR="00997D6E">
              <w:rPr>
                <w:bCs/>
                <w:iCs/>
                <w:color w:val="000000"/>
              </w:rPr>
              <w:t>. New York: The Guilford Press.</w:t>
            </w:r>
          </w:p>
          <w:p w14:paraId="44A98E58" w14:textId="77777777" w:rsidR="0068751A" w:rsidRPr="00390158" w:rsidRDefault="0068751A" w:rsidP="0068751A"/>
        </w:tc>
      </w:tr>
      <w:tr w:rsidR="0068751A" w:rsidRPr="00390158" w14:paraId="0765BA5F" w14:textId="77777777" w:rsidTr="00741904">
        <w:trPr>
          <w:cantSplit/>
        </w:trPr>
        <w:tc>
          <w:tcPr>
            <w:tcW w:w="4500" w:type="dxa"/>
            <w:tcBorders>
              <w:top w:val="single" w:sz="6" w:space="0" w:color="000000"/>
              <w:bottom w:val="single" w:sz="6" w:space="0" w:color="000000"/>
            </w:tcBorders>
          </w:tcPr>
          <w:p w14:paraId="72F2B003" w14:textId="3C0E1F54" w:rsidR="0068751A" w:rsidRPr="00390158" w:rsidRDefault="0068751A" w:rsidP="0068751A">
            <w:pPr>
              <w:spacing w:line="276" w:lineRule="auto"/>
              <w:rPr>
                <w:b/>
                <w:bCs/>
              </w:rPr>
            </w:pPr>
            <w:r w:rsidRPr="00390158">
              <w:rPr>
                <w:b/>
                <w:bCs/>
              </w:rPr>
              <w:lastRenderedPageBreak/>
              <w:t>Week 4</w:t>
            </w:r>
            <w:r w:rsidR="00BB6E66">
              <w:rPr>
                <w:b/>
                <w:bCs/>
              </w:rPr>
              <w:t xml:space="preserve"> </w:t>
            </w:r>
          </w:p>
          <w:p w14:paraId="6E393851" w14:textId="52E201A3" w:rsidR="0068751A" w:rsidRPr="00390158" w:rsidRDefault="007E5EEA" w:rsidP="0068751A">
            <w:pPr>
              <w:rPr>
                <w:b/>
                <w:color w:val="000000"/>
              </w:rPr>
            </w:pPr>
            <w:r w:rsidRPr="00390158">
              <w:rPr>
                <w:b/>
                <w:bCs/>
              </w:rPr>
              <w:t>1/</w:t>
            </w:r>
            <w:r w:rsidR="00A7583C">
              <w:rPr>
                <w:b/>
                <w:bCs/>
              </w:rPr>
              <w:t>2</w:t>
            </w:r>
            <w:r w:rsidR="00141E36">
              <w:rPr>
                <w:b/>
                <w:bCs/>
              </w:rPr>
              <w:t>6</w:t>
            </w:r>
            <w:r w:rsidR="0068751A" w:rsidRPr="00390158">
              <w:rPr>
                <w:b/>
                <w:color w:val="000000"/>
              </w:rPr>
              <w:t xml:space="preserve">     </w:t>
            </w:r>
          </w:p>
          <w:p w14:paraId="1227340D" w14:textId="77777777" w:rsidR="0068751A" w:rsidRPr="00390158" w:rsidRDefault="0068751A" w:rsidP="003035AF"/>
          <w:p w14:paraId="5F0B0781" w14:textId="77777777" w:rsidR="003035AF" w:rsidRPr="00390158" w:rsidRDefault="003035AF" w:rsidP="003035AF">
            <w:pPr>
              <w:widowControl w:val="0"/>
              <w:numPr>
                <w:ilvl w:val="0"/>
                <w:numId w:val="27"/>
              </w:numPr>
              <w:overflowPunct w:val="0"/>
              <w:autoSpaceDE w:val="0"/>
              <w:autoSpaceDN w:val="0"/>
              <w:adjustRightInd w:val="0"/>
              <w:textAlignment w:val="baseline"/>
              <w:rPr>
                <w:bCs/>
                <w:color w:val="000000"/>
              </w:rPr>
            </w:pPr>
            <w:r w:rsidRPr="00390158">
              <w:rPr>
                <w:bCs/>
                <w:color w:val="000000"/>
              </w:rPr>
              <w:t>Cultural competence in the treatment of trauma</w:t>
            </w:r>
          </w:p>
          <w:p w14:paraId="452BCA09" w14:textId="77777777" w:rsidR="003035AF" w:rsidRPr="00390158" w:rsidRDefault="003035AF" w:rsidP="003035AF">
            <w:pPr>
              <w:widowControl w:val="0"/>
              <w:numPr>
                <w:ilvl w:val="0"/>
                <w:numId w:val="27"/>
              </w:numPr>
              <w:overflowPunct w:val="0"/>
              <w:autoSpaceDE w:val="0"/>
              <w:autoSpaceDN w:val="0"/>
              <w:adjustRightInd w:val="0"/>
              <w:textAlignment w:val="baseline"/>
              <w:rPr>
                <w:bCs/>
                <w:color w:val="000000"/>
              </w:rPr>
            </w:pPr>
            <w:r w:rsidRPr="00390158">
              <w:rPr>
                <w:bCs/>
                <w:color w:val="000000"/>
              </w:rPr>
              <w:t>The effects of trauma on memory</w:t>
            </w:r>
          </w:p>
          <w:p w14:paraId="3BF2A3DF" w14:textId="77777777" w:rsidR="003035AF" w:rsidRPr="00390158" w:rsidRDefault="003035AF" w:rsidP="003035AF">
            <w:pPr>
              <w:widowControl w:val="0"/>
              <w:numPr>
                <w:ilvl w:val="0"/>
                <w:numId w:val="27"/>
              </w:numPr>
              <w:overflowPunct w:val="0"/>
              <w:autoSpaceDE w:val="0"/>
              <w:autoSpaceDN w:val="0"/>
              <w:adjustRightInd w:val="0"/>
              <w:textAlignment w:val="baseline"/>
              <w:rPr>
                <w:bCs/>
                <w:color w:val="000000"/>
              </w:rPr>
            </w:pPr>
            <w:r w:rsidRPr="00390158">
              <w:rPr>
                <w:bCs/>
                <w:color w:val="000000"/>
              </w:rPr>
              <w:t>Recovered memory/”false memory syndrome”</w:t>
            </w:r>
          </w:p>
          <w:p w14:paraId="66856B5D" w14:textId="77777777" w:rsidR="003035AF" w:rsidRPr="00390158" w:rsidRDefault="003035AF" w:rsidP="003035AF">
            <w:pPr>
              <w:widowControl w:val="0"/>
              <w:numPr>
                <w:ilvl w:val="0"/>
                <w:numId w:val="27"/>
              </w:numPr>
              <w:overflowPunct w:val="0"/>
              <w:autoSpaceDE w:val="0"/>
              <w:autoSpaceDN w:val="0"/>
              <w:adjustRightInd w:val="0"/>
              <w:textAlignment w:val="baseline"/>
              <w:rPr>
                <w:bCs/>
                <w:color w:val="000000"/>
              </w:rPr>
            </w:pPr>
            <w:r w:rsidRPr="00390158">
              <w:rPr>
                <w:bCs/>
                <w:color w:val="000000"/>
              </w:rPr>
              <w:t>Physical illness and treatment as trauma (cancer, AIDS, severe burns, disfiguring injury, etc.)</w:t>
            </w:r>
          </w:p>
          <w:p w14:paraId="2774C852" w14:textId="77777777" w:rsidR="003035AF" w:rsidRPr="00390158" w:rsidRDefault="003035AF" w:rsidP="003035AF">
            <w:pPr>
              <w:widowControl w:val="0"/>
              <w:numPr>
                <w:ilvl w:val="0"/>
                <w:numId w:val="27"/>
              </w:numPr>
              <w:overflowPunct w:val="0"/>
              <w:autoSpaceDE w:val="0"/>
              <w:autoSpaceDN w:val="0"/>
              <w:adjustRightInd w:val="0"/>
              <w:textAlignment w:val="baseline"/>
              <w:rPr>
                <w:bCs/>
                <w:color w:val="000000"/>
              </w:rPr>
            </w:pPr>
            <w:r w:rsidRPr="00390158">
              <w:rPr>
                <w:bCs/>
                <w:color w:val="000000"/>
              </w:rPr>
              <w:t>PTSD and increased incidence of medical illness</w:t>
            </w:r>
          </w:p>
          <w:p w14:paraId="5B3DEABD" w14:textId="64C26EF2" w:rsidR="003035AF" w:rsidRPr="00390158" w:rsidRDefault="003035AF" w:rsidP="003035AF"/>
        </w:tc>
        <w:tc>
          <w:tcPr>
            <w:tcW w:w="4698" w:type="dxa"/>
            <w:tcBorders>
              <w:top w:val="single" w:sz="6" w:space="0" w:color="000000"/>
              <w:bottom w:val="single" w:sz="6" w:space="0" w:color="000000"/>
            </w:tcBorders>
          </w:tcPr>
          <w:p w14:paraId="1BE3DF7D" w14:textId="6BDDDD57" w:rsidR="003035AF" w:rsidRPr="001A0D11" w:rsidRDefault="003035AF" w:rsidP="003035AF">
            <w:pPr>
              <w:rPr>
                <w:bCs/>
                <w:color w:val="000000"/>
              </w:rPr>
            </w:pPr>
            <w:r w:rsidRPr="00390158">
              <w:t xml:space="preserve">Brown, L. S. (2008). </w:t>
            </w:r>
            <w:r w:rsidRPr="00390158">
              <w:rPr>
                <w:i/>
              </w:rPr>
              <w:t xml:space="preserve">Cultural </w:t>
            </w:r>
            <w:r w:rsidR="009776A1">
              <w:rPr>
                <w:i/>
              </w:rPr>
              <w:t>c</w:t>
            </w:r>
            <w:r w:rsidRPr="00390158">
              <w:rPr>
                <w:i/>
              </w:rPr>
              <w:t xml:space="preserve">ompetence in </w:t>
            </w:r>
            <w:r w:rsidR="009776A1">
              <w:rPr>
                <w:i/>
              </w:rPr>
              <w:t>t</w:t>
            </w:r>
            <w:r w:rsidRPr="00390158">
              <w:rPr>
                <w:i/>
              </w:rPr>
              <w:t xml:space="preserve">rauma </w:t>
            </w:r>
            <w:r w:rsidR="009776A1">
              <w:rPr>
                <w:i/>
              </w:rPr>
              <w:t>t</w:t>
            </w:r>
            <w:r w:rsidRPr="00390158">
              <w:rPr>
                <w:i/>
              </w:rPr>
              <w:t xml:space="preserve">herapy: Beyond the </w:t>
            </w:r>
            <w:r w:rsidR="009776A1">
              <w:rPr>
                <w:i/>
              </w:rPr>
              <w:t>f</w:t>
            </w:r>
            <w:r w:rsidRPr="00390158">
              <w:rPr>
                <w:i/>
              </w:rPr>
              <w:t>lashback.</w:t>
            </w:r>
            <w:r w:rsidRPr="00390158">
              <w:t xml:space="preserve"> Washington, D.C.: American Psychological Association. </w:t>
            </w:r>
          </w:p>
          <w:p w14:paraId="10017E67" w14:textId="77777777" w:rsidR="003035AF" w:rsidRPr="00390158" w:rsidRDefault="003035AF" w:rsidP="003035AF">
            <w:r w:rsidRPr="00390158">
              <w:t>Introduction, ch. 1</w:t>
            </w:r>
          </w:p>
          <w:p w14:paraId="245AED8B" w14:textId="77777777" w:rsidR="003035AF" w:rsidRPr="00390158" w:rsidRDefault="003035AF" w:rsidP="003035AF">
            <w:pPr>
              <w:rPr>
                <w:bCs/>
                <w:color w:val="000000"/>
              </w:rPr>
            </w:pPr>
          </w:p>
          <w:p w14:paraId="4F57A2D8" w14:textId="118761C1" w:rsidR="003035AF" w:rsidRPr="00390158" w:rsidRDefault="003035AF" w:rsidP="003035AF">
            <w:pPr>
              <w:rPr>
                <w:bCs/>
                <w:color w:val="000000"/>
              </w:rPr>
            </w:pPr>
            <w:r w:rsidRPr="00390158">
              <w:rPr>
                <w:bCs/>
                <w:color w:val="000000"/>
              </w:rPr>
              <w:t xml:space="preserve">Constans, J. I. (2005). Information-processing biases in PTSD. In J. J. Vasterling and C. R. Brown, eds. </w:t>
            </w:r>
            <w:r w:rsidRPr="00390158">
              <w:rPr>
                <w:bCs/>
                <w:i/>
                <w:color w:val="000000"/>
              </w:rPr>
              <w:t xml:space="preserve">Neuropsychology of PTSD: Biological, </w:t>
            </w:r>
            <w:r w:rsidR="009776A1">
              <w:rPr>
                <w:bCs/>
                <w:i/>
                <w:color w:val="000000"/>
              </w:rPr>
              <w:t>c</w:t>
            </w:r>
            <w:r w:rsidRPr="00390158">
              <w:rPr>
                <w:bCs/>
                <w:i/>
                <w:color w:val="000000"/>
              </w:rPr>
              <w:t xml:space="preserve">ognitive, and </w:t>
            </w:r>
            <w:r w:rsidR="009776A1">
              <w:rPr>
                <w:bCs/>
                <w:i/>
                <w:color w:val="000000"/>
              </w:rPr>
              <w:t>c</w:t>
            </w:r>
            <w:r w:rsidRPr="00390158">
              <w:rPr>
                <w:bCs/>
                <w:i/>
                <w:color w:val="000000"/>
              </w:rPr>
              <w:t xml:space="preserve">linical </w:t>
            </w:r>
            <w:r w:rsidR="009776A1">
              <w:rPr>
                <w:bCs/>
                <w:i/>
                <w:color w:val="000000"/>
              </w:rPr>
              <w:t>p</w:t>
            </w:r>
            <w:r w:rsidRPr="00390158">
              <w:rPr>
                <w:bCs/>
                <w:i/>
                <w:color w:val="000000"/>
              </w:rPr>
              <w:t>erspectives</w:t>
            </w:r>
            <w:r w:rsidRPr="00390158">
              <w:rPr>
                <w:bCs/>
                <w:color w:val="000000"/>
              </w:rPr>
              <w:t xml:space="preserve"> (pp. 105-130)</w:t>
            </w:r>
            <w:r w:rsidRPr="00390158">
              <w:rPr>
                <w:bCs/>
                <w:i/>
                <w:color w:val="000000"/>
              </w:rPr>
              <w:t xml:space="preserve">. </w:t>
            </w:r>
            <w:r w:rsidRPr="00390158">
              <w:rPr>
                <w:bCs/>
                <w:color w:val="000000"/>
              </w:rPr>
              <w:t xml:space="preserve">New York: The Guilford Press.  </w:t>
            </w:r>
          </w:p>
          <w:p w14:paraId="700F1EE5" w14:textId="77777777" w:rsidR="003035AF" w:rsidRPr="00390158" w:rsidRDefault="003035AF" w:rsidP="003035AF">
            <w:pPr>
              <w:rPr>
                <w:bCs/>
                <w:color w:val="000000"/>
              </w:rPr>
            </w:pPr>
          </w:p>
          <w:p w14:paraId="0F211CA6" w14:textId="4803368A" w:rsidR="003035AF" w:rsidRPr="00390158" w:rsidRDefault="003035AF" w:rsidP="003035AF">
            <w:pPr>
              <w:rPr>
                <w:bCs/>
                <w:color w:val="000000"/>
              </w:rPr>
            </w:pPr>
            <w:r w:rsidRPr="00390158">
              <w:rPr>
                <w:bCs/>
                <w:color w:val="000000"/>
              </w:rPr>
              <w:t xml:space="preserve">Brewin, C. R. (2005). Encoding and retrieval of traumatic memories. In J. J. Vasterling and C. R. Brown, eds. </w:t>
            </w:r>
            <w:r w:rsidRPr="00390158">
              <w:rPr>
                <w:bCs/>
                <w:i/>
                <w:color w:val="000000"/>
              </w:rPr>
              <w:t xml:space="preserve">Neuropsychology  of PTSD: Biological, </w:t>
            </w:r>
            <w:r w:rsidR="009776A1">
              <w:rPr>
                <w:bCs/>
                <w:i/>
                <w:color w:val="000000"/>
              </w:rPr>
              <w:t>c</w:t>
            </w:r>
            <w:r w:rsidRPr="00390158">
              <w:rPr>
                <w:bCs/>
                <w:i/>
                <w:color w:val="000000"/>
              </w:rPr>
              <w:t xml:space="preserve">ognitive, and </w:t>
            </w:r>
            <w:r w:rsidR="009776A1">
              <w:rPr>
                <w:bCs/>
                <w:i/>
                <w:color w:val="000000"/>
              </w:rPr>
              <w:t>c</w:t>
            </w:r>
            <w:r w:rsidRPr="00390158">
              <w:rPr>
                <w:bCs/>
                <w:i/>
                <w:color w:val="000000"/>
              </w:rPr>
              <w:t xml:space="preserve">linical </w:t>
            </w:r>
            <w:r w:rsidR="009776A1">
              <w:rPr>
                <w:bCs/>
                <w:i/>
                <w:color w:val="000000"/>
              </w:rPr>
              <w:t>p</w:t>
            </w:r>
            <w:r w:rsidRPr="00390158">
              <w:rPr>
                <w:bCs/>
                <w:i/>
                <w:color w:val="000000"/>
              </w:rPr>
              <w:t>erspectives</w:t>
            </w:r>
            <w:r w:rsidRPr="00390158">
              <w:rPr>
                <w:bCs/>
                <w:color w:val="000000"/>
              </w:rPr>
              <w:t xml:space="preserve"> (pp. 131-150)</w:t>
            </w:r>
            <w:r w:rsidRPr="00390158">
              <w:rPr>
                <w:bCs/>
                <w:i/>
                <w:color w:val="000000"/>
              </w:rPr>
              <w:t xml:space="preserve">. </w:t>
            </w:r>
            <w:r w:rsidRPr="00390158">
              <w:rPr>
                <w:bCs/>
                <w:color w:val="000000"/>
              </w:rPr>
              <w:t xml:space="preserve">New York: The Guilford Press.  </w:t>
            </w:r>
          </w:p>
          <w:p w14:paraId="0454BDB0" w14:textId="77777777" w:rsidR="003035AF" w:rsidRPr="00390158" w:rsidRDefault="003035AF" w:rsidP="003035AF">
            <w:pPr>
              <w:rPr>
                <w:bCs/>
                <w:color w:val="000000"/>
              </w:rPr>
            </w:pPr>
          </w:p>
          <w:p w14:paraId="41FDB0F3" w14:textId="77777777" w:rsidR="003035AF" w:rsidRPr="00390158" w:rsidRDefault="003035AF" w:rsidP="003035AF">
            <w:pPr>
              <w:rPr>
                <w:bCs/>
                <w:color w:val="000000"/>
              </w:rPr>
            </w:pPr>
            <w:r w:rsidRPr="00390158">
              <w:rPr>
                <w:bCs/>
                <w:color w:val="000000"/>
              </w:rPr>
              <w:t xml:space="preserve">Childhood Trauma Remembered - ISTSS Report: </w:t>
            </w:r>
            <w:hyperlink r:id="rId91" w:history="1">
              <w:r w:rsidRPr="00390158">
                <w:rPr>
                  <w:rStyle w:val="Hyperlink"/>
                </w:rPr>
                <w:t>http://www.istss.org/AM/Template.cfm?Section=ChildhoodTrauma&amp;Template=/CM/ContentDisplay.cfm&amp;ContentID=1281</w:t>
              </w:r>
            </w:hyperlink>
          </w:p>
          <w:p w14:paraId="3C7A33F8" w14:textId="77777777" w:rsidR="003035AF" w:rsidRPr="00390158" w:rsidRDefault="003035AF" w:rsidP="003035AF">
            <w:pPr>
              <w:rPr>
                <w:bCs/>
                <w:color w:val="000000"/>
              </w:rPr>
            </w:pPr>
          </w:p>
          <w:p w14:paraId="372874D4" w14:textId="138E19F1" w:rsidR="003035AF" w:rsidRPr="00390158" w:rsidRDefault="003035AF" w:rsidP="003035AF">
            <w:pPr>
              <w:rPr>
                <w:bCs/>
                <w:color w:val="000000"/>
              </w:rPr>
            </w:pPr>
            <w:r w:rsidRPr="00390158">
              <w:rPr>
                <w:bCs/>
                <w:color w:val="000000"/>
              </w:rPr>
              <w:t xml:space="preserve">Haaken, J. (1998). </w:t>
            </w:r>
            <w:r w:rsidRPr="00390158">
              <w:rPr>
                <w:bCs/>
                <w:i/>
                <w:color w:val="000000"/>
              </w:rPr>
              <w:t xml:space="preserve">Pillar of </w:t>
            </w:r>
            <w:r w:rsidR="009776A1">
              <w:rPr>
                <w:bCs/>
                <w:i/>
                <w:color w:val="000000"/>
              </w:rPr>
              <w:t>s</w:t>
            </w:r>
            <w:r w:rsidRPr="00390158">
              <w:rPr>
                <w:bCs/>
                <w:i/>
                <w:color w:val="000000"/>
              </w:rPr>
              <w:t xml:space="preserve">alt: Gender, </w:t>
            </w:r>
            <w:r w:rsidR="009776A1">
              <w:rPr>
                <w:bCs/>
                <w:i/>
                <w:color w:val="000000"/>
              </w:rPr>
              <w:t>m</w:t>
            </w:r>
            <w:r w:rsidRPr="00390158">
              <w:rPr>
                <w:bCs/>
                <w:i/>
                <w:color w:val="000000"/>
              </w:rPr>
              <w:t xml:space="preserve">emory, and the </w:t>
            </w:r>
            <w:r w:rsidR="009776A1">
              <w:rPr>
                <w:bCs/>
                <w:i/>
                <w:color w:val="000000"/>
              </w:rPr>
              <w:t>p</w:t>
            </w:r>
            <w:r w:rsidRPr="00390158">
              <w:rPr>
                <w:bCs/>
                <w:i/>
                <w:color w:val="000000"/>
              </w:rPr>
              <w:t xml:space="preserve">erils of </w:t>
            </w:r>
            <w:r w:rsidR="009776A1">
              <w:rPr>
                <w:bCs/>
                <w:i/>
                <w:color w:val="000000"/>
              </w:rPr>
              <w:t>l</w:t>
            </w:r>
            <w:r w:rsidRPr="00390158">
              <w:rPr>
                <w:bCs/>
                <w:i/>
                <w:color w:val="000000"/>
              </w:rPr>
              <w:t xml:space="preserve">ooking </w:t>
            </w:r>
            <w:r w:rsidR="009776A1">
              <w:rPr>
                <w:bCs/>
                <w:i/>
                <w:color w:val="000000"/>
              </w:rPr>
              <w:t>b</w:t>
            </w:r>
            <w:r w:rsidRPr="00390158">
              <w:rPr>
                <w:bCs/>
                <w:i/>
                <w:color w:val="000000"/>
              </w:rPr>
              <w:t>ack</w:t>
            </w:r>
            <w:r w:rsidRPr="00390158">
              <w:rPr>
                <w:bCs/>
                <w:color w:val="000000"/>
              </w:rPr>
              <w:t>. Piscataway, New Jersey: Rutgers University Press. chs. 1, 2</w:t>
            </w:r>
          </w:p>
          <w:p w14:paraId="71633E9B" w14:textId="77777777" w:rsidR="0068751A" w:rsidRPr="00390158" w:rsidRDefault="0068751A" w:rsidP="0068751A"/>
        </w:tc>
      </w:tr>
      <w:tr w:rsidR="0068751A" w:rsidRPr="00390158" w14:paraId="295E0F6D" w14:textId="77777777" w:rsidTr="00741904">
        <w:trPr>
          <w:cantSplit/>
        </w:trPr>
        <w:tc>
          <w:tcPr>
            <w:tcW w:w="4500" w:type="dxa"/>
            <w:tcBorders>
              <w:top w:val="single" w:sz="6" w:space="0" w:color="000000"/>
              <w:bottom w:val="single" w:sz="6" w:space="0" w:color="000000"/>
            </w:tcBorders>
          </w:tcPr>
          <w:p w14:paraId="25234452" w14:textId="04D4BB9A" w:rsidR="00800771" w:rsidRPr="00390158" w:rsidRDefault="00800771" w:rsidP="00800771">
            <w:pPr>
              <w:spacing w:line="276" w:lineRule="auto"/>
              <w:rPr>
                <w:b/>
                <w:bCs/>
              </w:rPr>
            </w:pPr>
            <w:r w:rsidRPr="00390158">
              <w:rPr>
                <w:b/>
                <w:bCs/>
              </w:rPr>
              <w:lastRenderedPageBreak/>
              <w:t>Week 5</w:t>
            </w:r>
            <w:r w:rsidR="00BB6E66">
              <w:rPr>
                <w:b/>
                <w:bCs/>
              </w:rPr>
              <w:t xml:space="preserve"> </w:t>
            </w:r>
          </w:p>
          <w:p w14:paraId="7BFAA6EC" w14:textId="30B1D7F6" w:rsidR="00800771" w:rsidRPr="00390158" w:rsidRDefault="001715F3" w:rsidP="00800771">
            <w:pPr>
              <w:widowControl w:val="0"/>
              <w:overflowPunct w:val="0"/>
              <w:autoSpaceDE w:val="0"/>
              <w:autoSpaceDN w:val="0"/>
              <w:adjustRightInd w:val="0"/>
              <w:textAlignment w:val="baseline"/>
              <w:rPr>
                <w:b/>
                <w:bCs/>
                <w:color w:val="000000"/>
              </w:rPr>
            </w:pPr>
            <w:r w:rsidRPr="00390158">
              <w:rPr>
                <w:b/>
                <w:bCs/>
              </w:rPr>
              <w:t>2</w:t>
            </w:r>
            <w:r w:rsidR="00800771" w:rsidRPr="00390158">
              <w:rPr>
                <w:b/>
                <w:bCs/>
              </w:rPr>
              <w:t>/</w:t>
            </w:r>
            <w:r w:rsidR="00141E36">
              <w:rPr>
                <w:b/>
                <w:bCs/>
              </w:rPr>
              <w:t>2</w:t>
            </w:r>
            <w:r w:rsidR="00800771" w:rsidRPr="00390158">
              <w:rPr>
                <w:b/>
                <w:bCs/>
              </w:rPr>
              <w:t xml:space="preserve">      </w:t>
            </w:r>
          </w:p>
          <w:p w14:paraId="374110F5" w14:textId="77777777" w:rsidR="00800771" w:rsidRPr="00390158" w:rsidRDefault="00800771" w:rsidP="00800771">
            <w:pPr>
              <w:widowControl w:val="0"/>
              <w:overflowPunct w:val="0"/>
              <w:autoSpaceDE w:val="0"/>
              <w:autoSpaceDN w:val="0"/>
              <w:adjustRightInd w:val="0"/>
              <w:textAlignment w:val="baseline"/>
              <w:rPr>
                <w:b/>
                <w:bCs/>
                <w:color w:val="000000"/>
              </w:rPr>
            </w:pPr>
          </w:p>
          <w:p w14:paraId="1F4F9B62" w14:textId="77777777" w:rsidR="003035AF" w:rsidRPr="00390158" w:rsidRDefault="003035AF" w:rsidP="003035AF">
            <w:pPr>
              <w:widowControl w:val="0"/>
              <w:numPr>
                <w:ilvl w:val="0"/>
                <w:numId w:val="28"/>
              </w:numPr>
              <w:overflowPunct w:val="0"/>
              <w:autoSpaceDE w:val="0"/>
              <w:autoSpaceDN w:val="0"/>
              <w:adjustRightInd w:val="0"/>
              <w:textAlignment w:val="baseline"/>
              <w:rPr>
                <w:bCs/>
                <w:color w:val="000000"/>
              </w:rPr>
            </w:pPr>
            <w:r w:rsidRPr="00390158">
              <w:rPr>
                <w:bCs/>
                <w:color w:val="000000"/>
              </w:rPr>
              <w:t>Type I trauma: Motor vehicle accident</w:t>
            </w:r>
          </w:p>
          <w:p w14:paraId="4C08B719" w14:textId="77777777" w:rsidR="003035AF" w:rsidRPr="00390158" w:rsidRDefault="003035AF" w:rsidP="003035AF">
            <w:pPr>
              <w:widowControl w:val="0"/>
              <w:numPr>
                <w:ilvl w:val="0"/>
                <w:numId w:val="28"/>
              </w:numPr>
              <w:overflowPunct w:val="0"/>
              <w:autoSpaceDE w:val="0"/>
              <w:autoSpaceDN w:val="0"/>
              <w:adjustRightInd w:val="0"/>
              <w:textAlignment w:val="baseline"/>
              <w:rPr>
                <w:bCs/>
                <w:color w:val="000000"/>
              </w:rPr>
            </w:pPr>
            <w:r w:rsidRPr="00390158">
              <w:rPr>
                <w:bCs/>
                <w:color w:val="000000"/>
              </w:rPr>
              <w:t>Type I trauma: Rape</w:t>
            </w:r>
          </w:p>
          <w:p w14:paraId="5D86A14C" w14:textId="77777777" w:rsidR="00617DF4" w:rsidRDefault="003035AF" w:rsidP="003035AF">
            <w:pPr>
              <w:widowControl w:val="0"/>
              <w:numPr>
                <w:ilvl w:val="0"/>
                <w:numId w:val="28"/>
              </w:numPr>
              <w:overflowPunct w:val="0"/>
              <w:autoSpaceDE w:val="0"/>
              <w:autoSpaceDN w:val="0"/>
              <w:adjustRightInd w:val="0"/>
              <w:textAlignment w:val="baseline"/>
              <w:rPr>
                <w:bCs/>
                <w:color w:val="000000"/>
              </w:rPr>
            </w:pPr>
            <w:r w:rsidRPr="00390158">
              <w:rPr>
                <w:bCs/>
                <w:color w:val="000000"/>
              </w:rPr>
              <w:t>CBT approaches for Type I trauma</w:t>
            </w:r>
            <w:r w:rsidR="003854AF">
              <w:rPr>
                <w:bCs/>
                <w:color w:val="000000"/>
              </w:rPr>
              <w:t>: CBT, Cognitive Processing Therapy</w:t>
            </w:r>
          </w:p>
          <w:p w14:paraId="117AD941" w14:textId="72ACA3A1" w:rsidR="003035AF" w:rsidRPr="00390158" w:rsidRDefault="00617DF4" w:rsidP="003035AF">
            <w:pPr>
              <w:widowControl w:val="0"/>
              <w:numPr>
                <w:ilvl w:val="0"/>
                <w:numId w:val="28"/>
              </w:numPr>
              <w:overflowPunct w:val="0"/>
              <w:autoSpaceDE w:val="0"/>
              <w:autoSpaceDN w:val="0"/>
              <w:adjustRightInd w:val="0"/>
              <w:textAlignment w:val="baseline"/>
              <w:rPr>
                <w:bCs/>
                <w:color w:val="000000"/>
              </w:rPr>
            </w:pPr>
            <w:r>
              <w:rPr>
                <w:bCs/>
                <w:color w:val="000000"/>
              </w:rPr>
              <w:t>-+</w:t>
            </w:r>
            <w:r w:rsidR="003035AF" w:rsidRPr="00390158">
              <w:rPr>
                <w:bCs/>
                <w:color w:val="000000"/>
              </w:rPr>
              <w:t>logical and conceptual problems with applying research on “evidence-based treatments”</w:t>
            </w:r>
            <w:r w:rsidR="003035AF" w:rsidRPr="00390158">
              <w:rPr>
                <w:b/>
                <w:bCs/>
                <w:color w:val="000000"/>
              </w:rPr>
              <w:t xml:space="preserve"> </w:t>
            </w:r>
            <w:r w:rsidR="003035AF" w:rsidRPr="00390158">
              <w:rPr>
                <w:bCs/>
                <w:color w:val="000000"/>
              </w:rPr>
              <w:t>to community-based clinical populations</w:t>
            </w:r>
            <w:r w:rsidR="003035AF" w:rsidRPr="00390158">
              <w:rPr>
                <w:b/>
                <w:bCs/>
                <w:color w:val="000000"/>
              </w:rPr>
              <w:t xml:space="preserve">                                         </w:t>
            </w:r>
          </w:p>
          <w:p w14:paraId="64AB7DF0" w14:textId="2F152BEF" w:rsidR="0068751A" w:rsidRPr="00390158" w:rsidRDefault="0068751A" w:rsidP="001715F3">
            <w:pPr>
              <w:widowControl w:val="0"/>
              <w:overflowPunct w:val="0"/>
              <w:autoSpaceDE w:val="0"/>
              <w:autoSpaceDN w:val="0"/>
              <w:adjustRightInd w:val="0"/>
              <w:textAlignment w:val="baseline"/>
            </w:pPr>
          </w:p>
        </w:tc>
        <w:tc>
          <w:tcPr>
            <w:tcW w:w="4698" w:type="dxa"/>
            <w:tcBorders>
              <w:top w:val="single" w:sz="6" w:space="0" w:color="000000"/>
              <w:bottom w:val="single" w:sz="6" w:space="0" w:color="000000"/>
            </w:tcBorders>
          </w:tcPr>
          <w:p w14:paraId="1240B815" w14:textId="77777777" w:rsidR="003035AF" w:rsidRPr="00390158" w:rsidRDefault="003035AF" w:rsidP="003035AF">
            <w:pPr>
              <w:rPr>
                <w:bCs/>
                <w:color w:val="000000"/>
              </w:rPr>
            </w:pPr>
            <w:r w:rsidRPr="00390158">
              <w:rPr>
                <w:bCs/>
                <w:color w:val="000000"/>
              </w:rPr>
              <w:t>[Start reading Shay]</w:t>
            </w:r>
          </w:p>
          <w:p w14:paraId="57E2BB4B" w14:textId="77777777" w:rsidR="003035AF" w:rsidRPr="00390158" w:rsidRDefault="003035AF" w:rsidP="003035AF">
            <w:pPr>
              <w:rPr>
                <w:bCs/>
                <w:color w:val="000000"/>
              </w:rPr>
            </w:pPr>
          </w:p>
          <w:p w14:paraId="731FCB33" w14:textId="77777777" w:rsidR="003035AF" w:rsidRPr="00390158" w:rsidRDefault="003035AF" w:rsidP="003035AF">
            <w:pPr>
              <w:rPr>
                <w:bCs/>
                <w:color w:val="000000"/>
              </w:rPr>
            </w:pPr>
          </w:p>
          <w:p w14:paraId="25C364B5" w14:textId="45950AA9" w:rsidR="003035AF" w:rsidRPr="00390158" w:rsidRDefault="003035AF" w:rsidP="003035AF">
            <w:pPr>
              <w:rPr>
                <w:bCs/>
                <w:color w:val="000000"/>
              </w:rPr>
            </w:pPr>
            <w:r w:rsidRPr="00390158">
              <w:rPr>
                <w:bCs/>
                <w:color w:val="000000"/>
              </w:rPr>
              <w:t xml:space="preserve">Resick, P.A., &amp; Calhoun, K.S. (2001). Posttraumatic Stress Disorder.  In D. H. Barlow (Ed.), </w:t>
            </w:r>
            <w:r w:rsidRPr="00390158">
              <w:rPr>
                <w:bCs/>
                <w:i/>
                <w:color w:val="000000"/>
              </w:rPr>
              <w:t xml:space="preserve">Clinical </w:t>
            </w:r>
            <w:r w:rsidR="009776A1">
              <w:rPr>
                <w:bCs/>
                <w:i/>
                <w:color w:val="000000"/>
              </w:rPr>
              <w:t>h</w:t>
            </w:r>
            <w:r w:rsidRPr="00390158">
              <w:rPr>
                <w:bCs/>
                <w:i/>
                <w:color w:val="000000"/>
              </w:rPr>
              <w:t xml:space="preserve">andbook of </w:t>
            </w:r>
            <w:r w:rsidR="009776A1">
              <w:rPr>
                <w:bCs/>
                <w:i/>
                <w:color w:val="000000"/>
              </w:rPr>
              <w:t>p</w:t>
            </w:r>
            <w:r w:rsidRPr="00390158">
              <w:rPr>
                <w:bCs/>
                <w:i/>
                <w:color w:val="000000"/>
              </w:rPr>
              <w:t xml:space="preserve">sychological </w:t>
            </w:r>
            <w:r w:rsidR="009776A1">
              <w:rPr>
                <w:bCs/>
                <w:i/>
                <w:color w:val="000000"/>
              </w:rPr>
              <w:t>d</w:t>
            </w:r>
            <w:r w:rsidRPr="00390158">
              <w:rPr>
                <w:bCs/>
                <w:i/>
                <w:color w:val="000000"/>
              </w:rPr>
              <w:t>isorders</w:t>
            </w:r>
            <w:r w:rsidRPr="00390158">
              <w:rPr>
                <w:bCs/>
                <w:color w:val="000000"/>
              </w:rPr>
              <w:t xml:space="preserve">, 3rd Edition (pp. 60-113). New York: The Guilford Press. </w:t>
            </w:r>
          </w:p>
          <w:p w14:paraId="53FB2CEC" w14:textId="77777777" w:rsidR="003035AF" w:rsidRPr="00390158" w:rsidRDefault="003035AF" w:rsidP="003035AF">
            <w:pPr>
              <w:rPr>
                <w:bCs/>
                <w:color w:val="000000"/>
              </w:rPr>
            </w:pPr>
            <w:r w:rsidRPr="00390158">
              <w:rPr>
                <w:bCs/>
                <w:color w:val="000000"/>
              </w:rPr>
              <w:t xml:space="preserve"> </w:t>
            </w:r>
          </w:p>
          <w:p w14:paraId="65F74A46" w14:textId="4DED04E2" w:rsidR="003035AF" w:rsidRDefault="003035AF" w:rsidP="003035AF">
            <w:pPr>
              <w:rPr>
                <w:bCs/>
                <w:color w:val="000000"/>
              </w:rPr>
            </w:pPr>
            <w:r w:rsidRPr="00390158">
              <w:rPr>
                <w:bCs/>
                <w:color w:val="000000"/>
              </w:rPr>
              <w:t xml:space="preserve">Spinazzola, J., Blaustein, M., &amp; van der Kolk, B. (2005). </w:t>
            </w:r>
            <w:r w:rsidRPr="00390158">
              <w:rPr>
                <w:bCs/>
              </w:rPr>
              <w:t>Posttraumatic stress disorder treatment outcome research: The study of unrepresentative samples?</w:t>
            </w:r>
            <w:r w:rsidRPr="00390158">
              <w:rPr>
                <w:bCs/>
                <w:i/>
                <w:color w:val="000000"/>
              </w:rPr>
              <w:t xml:space="preserve"> Journal of Traumatic Stress, 18</w:t>
            </w:r>
            <w:r w:rsidRPr="00390158">
              <w:rPr>
                <w:bCs/>
                <w:color w:val="000000"/>
              </w:rPr>
              <w:t xml:space="preserve">(5), 425-436. </w:t>
            </w:r>
          </w:p>
          <w:p w14:paraId="18E13576" w14:textId="77777777" w:rsidR="00D442E7" w:rsidRDefault="00D442E7" w:rsidP="003035AF">
            <w:pPr>
              <w:rPr>
                <w:bCs/>
                <w:color w:val="000000"/>
              </w:rPr>
            </w:pPr>
          </w:p>
          <w:p w14:paraId="37D0A947" w14:textId="6366290F" w:rsidR="00D442E7" w:rsidRDefault="00D442E7" w:rsidP="00D442E7">
            <w:r w:rsidRPr="00D442E7">
              <w:t xml:space="preserve">Bryant R. A. (2021). Psychological models of PTSD. In: </w:t>
            </w:r>
            <w:hyperlink r:id="rId92" w:history="1">
              <w:r w:rsidRPr="00D442E7">
                <w:t>M. J. Friedman</w:t>
              </w:r>
            </w:hyperlink>
            <w:r w:rsidRPr="00D442E7">
              <w:t>, </w:t>
            </w:r>
            <w:hyperlink r:id="rId93" w:history="1">
              <w:r w:rsidRPr="00D442E7">
                <w:t>P. P. Schnurr</w:t>
              </w:r>
            </w:hyperlink>
            <w:r w:rsidRPr="00D442E7">
              <w:t>, &amp; </w:t>
            </w:r>
            <w:hyperlink r:id="rId94" w:history="1">
              <w:r w:rsidRPr="00D442E7">
                <w:t>T. M. Keane</w:t>
              </w:r>
            </w:hyperlink>
            <w:r w:rsidRPr="00D442E7">
              <w:t xml:space="preserve">, (Eds.), </w:t>
            </w:r>
            <w:r w:rsidRPr="00D442E7">
              <w:rPr>
                <w:i/>
                <w:iCs/>
              </w:rPr>
              <w:t>Handbook of PTSD: Science and Practice, 3</w:t>
            </w:r>
            <w:r w:rsidRPr="00D442E7">
              <w:rPr>
                <w:i/>
                <w:iCs/>
                <w:vertAlign w:val="superscript"/>
              </w:rPr>
              <w:t>rd</w:t>
            </w:r>
            <w:r w:rsidRPr="00D442E7">
              <w:rPr>
                <w:i/>
                <w:iCs/>
              </w:rPr>
              <w:t xml:space="preserve"> ed. </w:t>
            </w:r>
            <w:r w:rsidRPr="00D442E7">
              <w:t xml:space="preserve">(pp. 98 -116). The Guilford Press. </w:t>
            </w:r>
          </w:p>
          <w:p w14:paraId="6141FD50" w14:textId="77777777" w:rsidR="00D442E7" w:rsidRPr="00D442E7" w:rsidRDefault="00D442E7" w:rsidP="00D442E7"/>
          <w:p w14:paraId="5AE958E3" w14:textId="49FFE10E" w:rsidR="003035AF" w:rsidRDefault="00D442E7" w:rsidP="00D442E7">
            <w:r w:rsidRPr="00D442E7">
              <w:t xml:space="preserve">Wachen, J. S., Dondanville, K. A., Mcdonald, A., &amp; Resick, P. A. </w:t>
            </w:r>
            <w:r w:rsidR="00535CF1">
              <w:t xml:space="preserve">(2017). </w:t>
            </w:r>
            <w:r w:rsidRPr="00D442E7">
              <w:t xml:space="preserve">Cognitive therapy. In: S. N. Gold, (Ed.), </w:t>
            </w:r>
            <w:r w:rsidRPr="00D442E7">
              <w:rPr>
                <w:i/>
                <w:iCs/>
              </w:rPr>
              <w:t>APA handbook of trauma and psychology, vol. 2</w:t>
            </w:r>
            <w:r w:rsidRPr="00D442E7">
              <w:t xml:space="preserve">, (pp. 143-168). American Psychological Association. </w:t>
            </w:r>
          </w:p>
          <w:p w14:paraId="4ECE8236" w14:textId="77777777" w:rsidR="00D442E7" w:rsidRPr="00D442E7" w:rsidRDefault="00D442E7" w:rsidP="00D442E7"/>
          <w:p w14:paraId="4503E72A" w14:textId="77777777" w:rsidR="003035AF" w:rsidRPr="00390158" w:rsidRDefault="003035AF" w:rsidP="003035AF">
            <w:pPr>
              <w:rPr>
                <w:bCs/>
                <w:color w:val="000000"/>
              </w:rPr>
            </w:pPr>
            <w:r w:rsidRPr="00390158">
              <w:rPr>
                <w:bCs/>
                <w:color w:val="000000"/>
              </w:rPr>
              <w:t xml:space="preserve">Kilpatrick, D.G. (2005). </w:t>
            </w:r>
            <w:r w:rsidRPr="00390158">
              <w:rPr>
                <w:bCs/>
              </w:rPr>
              <w:t>A special section on complex trauma and a few thoughts about the need for more rigorous research on treatment efficacy, effectiveness, and safety</w:t>
            </w:r>
            <w:r w:rsidRPr="00390158">
              <w:rPr>
                <w:bCs/>
                <w:color w:val="000000"/>
              </w:rPr>
              <w:t xml:space="preserve">. </w:t>
            </w:r>
            <w:r w:rsidRPr="00390158">
              <w:rPr>
                <w:bCs/>
                <w:i/>
                <w:color w:val="000000"/>
              </w:rPr>
              <w:t>Journal of Traumatic Stress, 18</w:t>
            </w:r>
            <w:r w:rsidRPr="00390158">
              <w:rPr>
                <w:bCs/>
                <w:color w:val="000000"/>
              </w:rPr>
              <w:t>(5), 379-384.</w:t>
            </w:r>
          </w:p>
          <w:p w14:paraId="220B5F91" w14:textId="77777777" w:rsidR="0068751A" w:rsidRPr="00390158" w:rsidRDefault="0068751A" w:rsidP="0068751A"/>
        </w:tc>
      </w:tr>
      <w:tr w:rsidR="00800771" w:rsidRPr="00390158" w14:paraId="54FCFB47" w14:textId="77777777" w:rsidTr="00741904">
        <w:trPr>
          <w:cantSplit/>
        </w:trPr>
        <w:tc>
          <w:tcPr>
            <w:tcW w:w="4500" w:type="dxa"/>
            <w:tcBorders>
              <w:top w:val="single" w:sz="6" w:space="0" w:color="000000"/>
              <w:bottom w:val="single" w:sz="6" w:space="0" w:color="000000"/>
            </w:tcBorders>
          </w:tcPr>
          <w:p w14:paraId="20DB6A4A" w14:textId="702DAD81" w:rsidR="00800771" w:rsidRPr="00390158" w:rsidRDefault="00800771" w:rsidP="00800771">
            <w:pPr>
              <w:spacing w:line="276" w:lineRule="auto"/>
              <w:rPr>
                <w:b/>
                <w:bCs/>
              </w:rPr>
            </w:pPr>
            <w:r w:rsidRPr="00390158">
              <w:rPr>
                <w:b/>
                <w:bCs/>
              </w:rPr>
              <w:t>Week 6</w:t>
            </w:r>
            <w:r w:rsidR="00BB6E66">
              <w:rPr>
                <w:b/>
                <w:bCs/>
              </w:rPr>
              <w:t xml:space="preserve"> </w:t>
            </w:r>
          </w:p>
          <w:p w14:paraId="2F433AA3" w14:textId="288D42D4" w:rsidR="00800771" w:rsidRPr="00390158" w:rsidRDefault="001715F3" w:rsidP="00800771">
            <w:pPr>
              <w:widowControl w:val="0"/>
              <w:overflowPunct w:val="0"/>
              <w:autoSpaceDE w:val="0"/>
              <w:autoSpaceDN w:val="0"/>
              <w:adjustRightInd w:val="0"/>
              <w:textAlignment w:val="baseline"/>
              <w:rPr>
                <w:b/>
              </w:rPr>
            </w:pPr>
            <w:r w:rsidRPr="00390158">
              <w:rPr>
                <w:b/>
                <w:bCs/>
              </w:rPr>
              <w:t>2</w:t>
            </w:r>
            <w:r w:rsidR="00800771" w:rsidRPr="00390158">
              <w:rPr>
                <w:b/>
                <w:bCs/>
              </w:rPr>
              <w:t>/</w:t>
            </w:r>
            <w:r w:rsidR="00141E36">
              <w:rPr>
                <w:b/>
                <w:bCs/>
              </w:rPr>
              <w:t>9</w:t>
            </w:r>
            <w:r w:rsidR="00800771" w:rsidRPr="00390158">
              <w:rPr>
                <w:b/>
                <w:bCs/>
              </w:rPr>
              <w:t xml:space="preserve">      </w:t>
            </w:r>
          </w:p>
          <w:p w14:paraId="6435726B" w14:textId="434FFA0B" w:rsidR="00800771" w:rsidRPr="00390158" w:rsidRDefault="00800771" w:rsidP="00800771">
            <w:pPr>
              <w:widowControl w:val="0"/>
              <w:overflowPunct w:val="0"/>
              <w:autoSpaceDE w:val="0"/>
              <w:autoSpaceDN w:val="0"/>
              <w:adjustRightInd w:val="0"/>
              <w:textAlignment w:val="baseline"/>
              <w:rPr>
                <w:b/>
              </w:rPr>
            </w:pPr>
          </w:p>
          <w:p w14:paraId="5C182E67" w14:textId="77777777" w:rsidR="003035AF" w:rsidRPr="00390158" w:rsidRDefault="003035AF" w:rsidP="003035AF">
            <w:pPr>
              <w:widowControl w:val="0"/>
              <w:numPr>
                <w:ilvl w:val="0"/>
                <w:numId w:val="29"/>
              </w:numPr>
              <w:overflowPunct w:val="0"/>
              <w:autoSpaceDE w:val="0"/>
              <w:autoSpaceDN w:val="0"/>
              <w:adjustRightInd w:val="0"/>
              <w:textAlignment w:val="baseline"/>
              <w:rPr>
                <w:bCs/>
                <w:color w:val="000000"/>
              </w:rPr>
            </w:pPr>
            <w:r w:rsidRPr="00390158">
              <w:rPr>
                <w:bCs/>
                <w:color w:val="000000"/>
              </w:rPr>
              <w:t>Case conceptualizations and treatment plans</w:t>
            </w:r>
          </w:p>
          <w:p w14:paraId="6E3859B3" w14:textId="5BDA2DB4" w:rsidR="003035AF" w:rsidRPr="00390158" w:rsidRDefault="003035AF" w:rsidP="003035AF">
            <w:pPr>
              <w:widowControl w:val="0"/>
              <w:numPr>
                <w:ilvl w:val="0"/>
                <w:numId w:val="29"/>
              </w:numPr>
              <w:overflowPunct w:val="0"/>
              <w:autoSpaceDE w:val="0"/>
              <w:autoSpaceDN w:val="0"/>
              <w:adjustRightInd w:val="0"/>
              <w:textAlignment w:val="baseline"/>
              <w:rPr>
                <w:bCs/>
                <w:color w:val="000000"/>
              </w:rPr>
            </w:pPr>
            <w:r w:rsidRPr="00390158">
              <w:rPr>
                <w:bCs/>
                <w:color w:val="000000"/>
              </w:rPr>
              <w:t xml:space="preserve">Film: </w:t>
            </w:r>
            <w:r w:rsidRPr="00390158">
              <w:rPr>
                <w:bCs/>
                <w:i/>
                <w:color w:val="000000"/>
              </w:rPr>
              <w:t>Fearless</w:t>
            </w:r>
          </w:p>
          <w:p w14:paraId="18828298" w14:textId="5795AA10" w:rsidR="00800771" w:rsidRPr="00390158" w:rsidRDefault="00800771" w:rsidP="001715F3">
            <w:pPr>
              <w:widowControl w:val="0"/>
              <w:overflowPunct w:val="0"/>
              <w:autoSpaceDE w:val="0"/>
              <w:autoSpaceDN w:val="0"/>
              <w:adjustRightInd w:val="0"/>
              <w:textAlignment w:val="baseline"/>
            </w:pPr>
          </w:p>
        </w:tc>
        <w:tc>
          <w:tcPr>
            <w:tcW w:w="4698" w:type="dxa"/>
            <w:tcBorders>
              <w:top w:val="single" w:sz="6" w:space="0" w:color="000000"/>
              <w:bottom w:val="single" w:sz="6" w:space="0" w:color="000000"/>
            </w:tcBorders>
          </w:tcPr>
          <w:p w14:paraId="553B3ECA" w14:textId="77777777" w:rsidR="00800771" w:rsidRPr="00390158" w:rsidRDefault="00800771" w:rsidP="00800771">
            <w:pPr>
              <w:rPr>
                <w:b/>
                <w:bCs/>
                <w:color w:val="000000"/>
                <w:highlight w:val="yellow"/>
                <w:u w:val="single"/>
              </w:rPr>
            </w:pPr>
          </w:p>
          <w:p w14:paraId="1B4D117C" w14:textId="77777777" w:rsidR="00800771" w:rsidRPr="00390158" w:rsidRDefault="00800771" w:rsidP="00800771">
            <w:pPr>
              <w:rPr>
                <w:b/>
                <w:bCs/>
                <w:color w:val="000000"/>
                <w:u w:val="single"/>
              </w:rPr>
            </w:pPr>
          </w:p>
          <w:p w14:paraId="3253521C" w14:textId="77777777" w:rsidR="001A0D11" w:rsidRDefault="001A0D11" w:rsidP="003035AF">
            <w:pPr>
              <w:rPr>
                <w:b/>
                <w:bCs/>
                <w:i/>
                <w:color w:val="000000"/>
              </w:rPr>
            </w:pPr>
          </w:p>
          <w:p w14:paraId="13D11DB4" w14:textId="760ED6CC" w:rsidR="003035AF" w:rsidRPr="00390158" w:rsidRDefault="003035AF" w:rsidP="003035AF">
            <w:pPr>
              <w:rPr>
                <w:bCs/>
                <w:color w:val="000000"/>
              </w:rPr>
            </w:pPr>
            <w:r w:rsidRPr="00390158">
              <w:rPr>
                <w:b/>
                <w:bCs/>
                <w:i/>
                <w:color w:val="000000"/>
              </w:rPr>
              <w:t>No assigned readings</w:t>
            </w:r>
            <w:r w:rsidRPr="00390158">
              <w:rPr>
                <w:i/>
              </w:rPr>
              <w:t xml:space="preserve"> </w:t>
            </w:r>
          </w:p>
          <w:p w14:paraId="61D8CB52" w14:textId="77777777" w:rsidR="00800771" w:rsidRPr="00390158" w:rsidRDefault="00800771" w:rsidP="001715F3"/>
        </w:tc>
      </w:tr>
      <w:tr w:rsidR="00800771" w:rsidRPr="00390158" w14:paraId="23F18375" w14:textId="77777777" w:rsidTr="00741904">
        <w:trPr>
          <w:cantSplit/>
        </w:trPr>
        <w:tc>
          <w:tcPr>
            <w:tcW w:w="4500" w:type="dxa"/>
            <w:tcBorders>
              <w:top w:val="single" w:sz="6" w:space="0" w:color="000000"/>
              <w:bottom w:val="single" w:sz="6" w:space="0" w:color="000000"/>
            </w:tcBorders>
          </w:tcPr>
          <w:p w14:paraId="4B5485CC" w14:textId="23660E4C" w:rsidR="00800771" w:rsidRPr="00390158" w:rsidRDefault="00800771" w:rsidP="00800771">
            <w:pPr>
              <w:spacing w:line="276" w:lineRule="auto"/>
              <w:rPr>
                <w:b/>
                <w:bCs/>
              </w:rPr>
            </w:pPr>
            <w:r w:rsidRPr="00390158">
              <w:rPr>
                <w:b/>
                <w:bCs/>
              </w:rPr>
              <w:lastRenderedPageBreak/>
              <w:t>Week 7</w:t>
            </w:r>
            <w:r w:rsidR="00BB6E66">
              <w:rPr>
                <w:b/>
                <w:bCs/>
              </w:rPr>
              <w:t xml:space="preserve"> </w:t>
            </w:r>
          </w:p>
          <w:p w14:paraId="2D52A65E" w14:textId="75A29BF2" w:rsidR="00800771" w:rsidRPr="00390158" w:rsidRDefault="00800771" w:rsidP="00800771">
            <w:pPr>
              <w:widowControl w:val="0"/>
              <w:overflowPunct w:val="0"/>
              <w:autoSpaceDE w:val="0"/>
              <w:autoSpaceDN w:val="0"/>
              <w:adjustRightInd w:val="0"/>
              <w:textAlignment w:val="baseline"/>
              <w:rPr>
                <w:b/>
                <w:bCs/>
                <w:color w:val="000000"/>
              </w:rPr>
            </w:pPr>
            <w:r w:rsidRPr="00390158">
              <w:rPr>
                <w:b/>
                <w:bCs/>
              </w:rPr>
              <w:t>2/</w:t>
            </w:r>
            <w:r w:rsidR="00A7583C">
              <w:rPr>
                <w:b/>
                <w:bCs/>
              </w:rPr>
              <w:t>1</w:t>
            </w:r>
            <w:r w:rsidR="00141E36">
              <w:rPr>
                <w:b/>
                <w:bCs/>
              </w:rPr>
              <w:t>6</w:t>
            </w:r>
            <w:r w:rsidRPr="00390158">
              <w:rPr>
                <w:b/>
                <w:bCs/>
              </w:rPr>
              <w:t xml:space="preserve">      </w:t>
            </w:r>
          </w:p>
          <w:p w14:paraId="24DF9519" w14:textId="321A7853" w:rsidR="00800771" w:rsidRPr="00390158" w:rsidRDefault="00800771" w:rsidP="001715F3">
            <w:pPr>
              <w:widowControl w:val="0"/>
              <w:overflowPunct w:val="0"/>
              <w:autoSpaceDE w:val="0"/>
              <w:autoSpaceDN w:val="0"/>
              <w:adjustRightInd w:val="0"/>
              <w:textAlignment w:val="baseline"/>
            </w:pPr>
          </w:p>
          <w:p w14:paraId="51A3E3D1" w14:textId="77777777" w:rsidR="00E210A4" w:rsidRPr="00390158" w:rsidRDefault="00E210A4" w:rsidP="00E210A4">
            <w:pPr>
              <w:widowControl w:val="0"/>
              <w:numPr>
                <w:ilvl w:val="0"/>
                <w:numId w:val="30"/>
              </w:numPr>
              <w:overflowPunct w:val="0"/>
              <w:autoSpaceDE w:val="0"/>
              <w:autoSpaceDN w:val="0"/>
              <w:adjustRightInd w:val="0"/>
              <w:textAlignment w:val="baseline"/>
              <w:rPr>
                <w:bCs/>
                <w:color w:val="000000"/>
              </w:rPr>
            </w:pPr>
            <w:r w:rsidRPr="00390158">
              <w:rPr>
                <w:bCs/>
                <w:color w:val="000000"/>
              </w:rPr>
              <w:t>Type I trauma: Combat</w:t>
            </w:r>
          </w:p>
          <w:p w14:paraId="1767AC6F" w14:textId="77777777" w:rsidR="00E210A4" w:rsidRPr="00390158" w:rsidRDefault="00E210A4" w:rsidP="00E210A4">
            <w:pPr>
              <w:widowControl w:val="0"/>
              <w:numPr>
                <w:ilvl w:val="0"/>
                <w:numId w:val="30"/>
              </w:numPr>
              <w:overflowPunct w:val="0"/>
              <w:autoSpaceDE w:val="0"/>
              <w:autoSpaceDN w:val="0"/>
              <w:adjustRightInd w:val="0"/>
              <w:textAlignment w:val="baseline"/>
              <w:rPr>
                <w:bCs/>
                <w:color w:val="000000"/>
              </w:rPr>
            </w:pPr>
            <w:r w:rsidRPr="00390158">
              <w:rPr>
                <w:bCs/>
                <w:color w:val="000000"/>
              </w:rPr>
              <w:t>IRT for severe and chronic nightmares</w:t>
            </w:r>
          </w:p>
          <w:p w14:paraId="7F4EDA30" w14:textId="77777777" w:rsidR="00E210A4" w:rsidRPr="00390158" w:rsidRDefault="00E210A4" w:rsidP="00E210A4">
            <w:pPr>
              <w:widowControl w:val="0"/>
              <w:numPr>
                <w:ilvl w:val="0"/>
                <w:numId w:val="30"/>
              </w:numPr>
              <w:overflowPunct w:val="0"/>
              <w:autoSpaceDE w:val="0"/>
              <w:autoSpaceDN w:val="0"/>
              <w:adjustRightInd w:val="0"/>
              <w:textAlignment w:val="baseline"/>
              <w:rPr>
                <w:bCs/>
                <w:color w:val="000000"/>
              </w:rPr>
            </w:pPr>
            <w:r w:rsidRPr="00390158">
              <w:rPr>
                <w:bCs/>
                <w:color w:val="000000"/>
              </w:rPr>
              <w:t>Group and family approaches for PTSD</w:t>
            </w:r>
          </w:p>
          <w:p w14:paraId="0F1568AA" w14:textId="77777777" w:rsidR="00E210A4" w:rsidRPr="00390158" w:rsidRDefault="00E210A4" w:rsidP="00E210A4">
            <w:pPr>
              <w:widowControl w:val="0"/>
              <w:numPr>
                <w:ilvl w:val="0"/>
                <w:numId w:val="30"/>
              </w:numPr>
              <w:overflowPunct w:val="0"/>
              <w:autoSpaceDE w:val="0"/>
              <w:autoSpaceDN w:val="0"/>
              <w:adjustRightInd w:val="0"/>
              <w:textAlignment w:val="baseline"/>
              <w:rPr>
                <w:b/>
                <w:bCs/>
                <w:color w:val="000000"/>
              </w:rPr>
            </w:pPr>
            <w:r w:rsidRPr="00390158">
              <w:rPr>
                <w:bCs/>
                <w:color w:val="000000"/>
              </w:rPr>
              <w:t>Co-morbid mood and anxiety disorders</w:t>
            </w:r>
          </w:p>
          <w:p w14:paraId="435CF3BC" w14:textId="77777777" w:rsidR="00E210A4" w:rsidRPr="00390158" w:rsidRDefault="00E210A4" w:rsidP="00E210A4">
            <w:pPr>
              <w:widowControl w:val="0"/>
              <w:numPr>
                <w:ilvl w:val="0"/>
                <w:numId w:val="30"/>
              </w:numPr>
              <w:overflowPunct w:val="0"/>
              <w:autoSpaceDE w:val="0"/>
              <w:autoSpaceDN w:val="0"/>
              <w:adjustRightInd w:val="0"/>
              <w:textAlignment w:val="baseline"/>
              <w:rPr>
                <w:b/>
                <w:bCs/>
                <w:color w:val="000000"/>
              </w:rPr>
            </w:pPr>
            <w:r w:rsidRPr="00390158">
              <w:rPr>
                <w:bCs/>
                <w:color w:val="000000"/>
              </w:rPr>
              <w:t xml:space="preserve">Pharmacotherapy for PTSD: traditional and new approaches </w:t>
            </w:r>
          </w:p>
          <w:p w14:paraId="0840C19E" w14:textId="77777777" w:rsidR="00800771" w:rsidRPr="00390158" w:rsidRDefault="00800771" w:rsidP="004D61B6">
            <w:pPr>
              <w:widowControl w:val="0"/>
              <w:overflowPunct w:val="0"/>
              <w:autoSpaceDE w:val="0"/>
              <w:autoSpaceDN w:val="0"/>
              <w:adjustRightInd w:val="0"/>
              <w:ind w:left="720"/>
              <w:textAlignment w:val="baseline"/>
            </w:pPr>
          </w:p>
        </w:tc>
        <w:tc>
          <w:tcPr>
            <w:tcW w:w="4698" w:type="dxa"/>
            <w:tcBorders>
              <w:top w:val="single" w:sz="6" w:space="0" w:color="000000"/>
              <w:bottom w:val="single" w:sz="6" w:space="0" w:color="000000"/>
            </w:tcBorders>
          </w:tcPr>
          <w:p w14:paraId="43A83528" w14:textId="77777777" w:rsidR="00800771" w:rsidRPr="00390158" w:rsidRDefault="00800771" w:rsidP="00800771">
            <w:pPr>
              <w:rPr>
                <w:b/>
                <w:bCs/>
                <w:color w:val="000000"/>
                <w:highlight w:val="yellow"/>
                <w:u w:val="single"/>
              </w:rPr>
            </w:pPr>
          </w:p>
          <w:p w14:paraId="7DBA2841" w14:textId="77777777" w:rsidR="004D61B6" w:rsidRPr="00390158" w:rsidRDefault="004D61B6" w:rsidP="004D61B6">
            <w:r w:rsidRPr="00390158">
              <w:t xml:space="preserve">Shay, J. (1995). </w:t>
            </w:r>
            <w:r w:rsidRPr="00390158">
              <w:rPr>
                <w:i/>
              </w:rPr>
              <w:t xml:space="preserve">Achilles in Viet Nam: Combat </w:t>
            </w:r>
            <w:r>
              <w:rPr>
                <w:i/>
              </w:rPr>
              <w:t>t</w:t>
            </w:r>
            <w:r w:rsidRPr="00390158">
              <w:rPr>
                <w:i/>
              </w:rPr>
              <w:t xml:space="preserve">rauma and the </w:t>
            </w:r>
            <w:r>
              <w:rPr>
                <w:i/>
              </w:rPr>
              <w:t>u</w:t>
            </w:r>
            <w:r w:rsidRPr="00390158">
              <w:rPr>
                <w:i/>
              </w:rPr>
              <w:t xml:space="preserve">ndoing of </w:t>
            </w:r>
            <w:r>
              <w:rPr>
                <w:i/>
              </w:rPr>
              <w:t>c</w:t>
            </w:r>
            <w:r w:rsidRPr="00390158">
              <w:rPr>
                <w:i/>
              </w:rPr>
              <w:t>haracter.</w:t>
            </w:r>
            <w:r w:rsidRPr="00390158">
              <w:t xml:space="preserve"> New York: Scribner.</w:t>
            </w:r>
            <w:r w:rsidRPr="00390158">
              <w:rPr>
                <w:bCs/>
                <w:color w:val="000000"/>
              </w:rPr>
              <w:t xml:space="preserve"> (entire)</w:t>
            </w:r>
          </w:p>
          <w:p w14:paraId="69A74729" w14:textId="77777777" w:rsidR="004D61B6" w:rsidRPr="00390158" w:rsidRDefault="004D61B6" w:rsidP="004D61B6">
            <w:pPr>
              <w:rPr>
                <w:bCs/>
                <w:i/>
                <w:color w:val="000000"/>
              </w:rPr>
            </w:pPr>
          </w:p>
          <w:p w14:paraId="5161F258" w14:textId="77777777" w:rsidR="004D61B6" w:rsidRPr="00390158" w:rsidRDefault="004D61B6" w:rsidP="004D61B6">
            <w:pPr>
              <w:rPr>
                <w:bCs/>
                <w:color w:val="000000"/>
              </w:rPr>
            </w:pPr>
            <w:r w:rsidRPr="00390158">
              <w:rPr>
                <w:bCs/>
                <w:color w:val="000000"/>
              </w:rPr>
              <w:t xml:space="preserve">Davis, M, Barad, M., Otto, M., Southwick, S. (2006). </w:t>
            </w:r>
            <w:r w:rsidRPr="00390158">
              <w:rPr>
                <w:bCs/>
              </w:rPr>
              <w:t>Combining phamacotherapy with cognitive behavioral therapy: Traditional and new approaches</w:t>
            </w:r>
            <w:r w:rsidRPr="00390158">
              <w:rPr>
                <w:bCs/>
                <w:color w:val="000000"/>
              </w:rPr>
              <w:t xml:space="preserve">. </w:t>
            </w:r>
            <w:r w:rsidRPr="00390158">
              <w:rPr>
                <w:bCs/>
                <w:i/>
                <w:color w:val="000000"/>
              </w:rPr>
              <w:t>Journal of Traumatic Stress, 19(</w:t>
            </w:r>
            <w:r w:rsidRPr="00390158">
              <w:rPr>
                <w:bCs/>
                <w:color w:val="000000"/>
              </w:rPr>
              <w:t xml:space="preserve">5), 571-581. </w:t>
            </w:r>
          </w:p>
          <w:p w14:paraId="359AFCE0" w14:textId="77777777" w:rsidR="004D61B6" w:rsidRPr="00390158" w:rsidRDefault="004D61B6" w:rsidP="004D61B6">
            <w:pPr>
              <w:rPr>
                <w:bCs/>
                <w:color w:val="000000"/>
              </w:rPr>
            </w:pPr>
          </w:p>
          <w:p w14:paraId="03D38068" w14:textId="77777777" w:rsidR="005B77FC" w:rsidRPr="005F48E2" w:rsidRDefault="005B77FC" w:rsidP="005B77FC">
            <w:pPr>
              <w:rPr>
                <w:bCs/>
              </w:rPr>
            </w:pPr>
            <w:r w:rsidRPr="005F48E2">
              <w:rPr>
                <w:bCs/>
              </w:rPr>
              <w:t xml:space="preserve">Monson, C. M., </w:t>
            </w:r>
            <w:r>
              <w:rPr>
                <w:bCs/>
              </w:rPr>
              <w:t xml:space="preserve">Shnaider, P., </w:t>
            </w:r>
            <w:r w:rsidRPr="005F48E2">
              <w:rPr>
                <w:bCs/>
              </w:rPr>
              <w:t xml:space="preserve">&amp; </w:t>
            </w:r>
            <w:r>
              <w:rPr>
                <w:bCs/>
              </w:rPr>
              <w:t xml:space="preserve">Chard, K. M. </w:t>
            </w:r>
            <w:r w:rsidRPr="005F48E2">
              <w:rPr>
                <w:bCs/>
              </w:rPr>
              <w:t xml:space="preserve"> (20</w:t>
            </w:r>
            <w:r>
              <w:rPr>
                <w:bCs/>
              </w:rPr>
              <w:t>21</w:t>
            </w:r>
            <w:r w:rsidRPr="005F48E2">
              <w:rPr>
                <w:bCs/>
              </w:rPr>
              <w:t xml:space="preserve">). Posttraumatic Stress Disorder. In D. H. Barlow (Ed.), </w:t>
            </w:r>
            <w:r w:rsidRPr="005F48E2">
              <w:rPr>
                <w:bCs/>
                <w:i/>
              </w:rPr>
              <w:t>Clinical handbook of psychological disorders</w:t>
            </w:r>
            <w:r w:rsidRPr="005F48E2">
              <w:rPr>
                <w:bCs/>
              </w:rPr>
              <w:t xml:space="preserve">, </w:t>
            </w:r>
            <w:r>
              <w:rPr>
                <w:bCs/>
              </w:rPr>
              <w:t>6</w:t>
            </w:r>
            <w:r w:rsidRPr="005F48E2">
              <w:rPr>
                <w:bCs/>
                <w:vertAlign w:val="superscript"/>
              </w:rPr>
              <w:t>th</w:t>
            </w:r>
            <w:r w:rsidRPr="005F48E2">
              <w:rPr>
                <w:bCs/>
              </w:rPr>
              <w:t xml:space="preserve"> Edition (pp. 6</w:t>
            </w:r>
            <w:r>
              <w:rPr>
                <w:bCs/>
              </w:rPr>
              <w:t>4</w:t>
            </w:r>
            <w:r w:rsidRPr="005F48E2">
              <w:rPr>
                <w:bCs/>
              </w:rPr>
              <w:t>-1</w:t>
            </w:r>
            <w:r>
              <w:rPr>
                <w:bCs/>
              </w:rPr>
              <w:t>07</w:t>
            </w:r>
            <w:r w:rsidRPr="005F48E2">
              <w:rPr>
                <w:bCs/>
              </w:rPr>
              <w:t>). The Guilford Press.</w:t>
            </w:r>
          </w:p>
          <w:p w14:paraId="6436DA2B" w14:textId="77777777" w:rsidR="004D61B6" w:rsidRPr="00390158" w:rsidRDefault="004D61B6" w:rsidP="004D61B6">
            <w:pPr>
              <w:rPr>
                <w:bCs/>
                <w:color w:val="000000"/>
              </w:rPr>
            </w:pPr>
          </w:p>
          <w:p w14:paraId="275C9F2E" w14:textId="7F1F16CB" w:rsidR="004D61B6" w:rsidRPr="009D24FB" w:rsidRDefault="009D24FB" w:rsidP="009D24FB">
            <w:pPr>
              <w:ind w:left="720" w:hanging="720"/>
              <w:rPr>
                <w:bCs/>
                <w:color w:val="000000"/>
              </w:rPr>
            </w:pPr>
            <w:r w:rsidRPr="00390158">
              <w:rPr>
                <w:bCs/>
                <w:color w:val="000000"/>
              </w:rPr>
              <w:t>Briere, J., &amp; Scott, C. (20</w:t>
            </w:r>
            <w:r w:rsidR="00510A31">
              <w:rPr>
                <w:bCs/>
                <w:color w:val="000000"/>
              </w:rPr>
              <w:t>15</w:t>
            </w:r>
            <w:r w:rsidRPr="00390158">
              <w:rPr>
                <w:bCs/>
                <w:color w:val="000000"/>
              </w:rPr>
              <w:t xml:space="preserve">). </w:t>
            </w:r>
            <w:r w:rsidRPr="00390158">
              <w:rPr>
                <w:bCs/>
                <w:i/>
                <w:color w:val="000000"/>
              </w:rPr>
              <w:t>Principles of trauma therapy: A guide to symptoms, evaluation, and treatment</w:t>
            </w:r>
            <w:r>
              <w:rPr>
                <w:bCs/>
                <w:i/>
                <w:color w:val="000000"/>
              </w:rPr>
              <w:t xml:space="preserve"> (</w:t>
            </w:r>
            <w:r w:rsidRPr="00390158">
              <w:rPr>
                <w:bCs/>
                <w:i/>
                <w:color w:val="000000"/>
              </w:rPr>
              <w:t xml:space="preserve"> </w:t>
            </w:r>
            <w:r>
              <w:rPr>
                <w:bCs/>
                <w:i/>
                <w:color w:val="000000"/>
              </w:rPr>
              <w:t>DSM-5 Update), 2nd</w:t>
            </w:r>
            <w:r w:rsidRPr="00390158">
              <w:rPr>
                <w:bCs/>
                <w:i/>
                <w:color w:val="000000"/>
              </w:rPr>
              <w:t xml:space="preserve"> editio</w:t>
            </w:r>
            <w:r>
              <w:rPr>
                <w:bCs/>
                <w:i/>
                <w:color w:val="000000"/>
              </w:rPr>
              <w:t>n</w:t>
            </w:r>
            <w:r w:rsidRPr="00390158">
              <w:rPr>
                <w:bCs/>
                <w:color w:val="000000"/>
              </w:rPr>
              <w:t>. Los Angeles: Sage.</w:t>
            </w:r>
            <w:r>
              <w:rPr>
                <w:bCs/>
                <w:color w:val="000000"/>
              </w:rPr>
              <w:t xml:space="preserve">  </w:t>
            </w:r>
            <w:r w:rsidR="004D61B6" w:rsidRPr="00390158">
              <w:t>Ch. 12, pp 259-332.</w:t>
            </w:r>
          </w:p>
          <w:p w14:paraId="37507050" w14:textId="77777777" w:rsidR="00800771" w:rsidRPr="00390158" w:rsidRDefault="00800771" w:rsidP="006740C7"/>
        </w:tc>
      </w:tr>
      <w:tr w:rsidR="00800771" w:rsidRPr="00390158" w14:paraId="27F7ECCA" w14:textId="77777777" w:rsidTr="00741904">
        <w:trPr>
          <w:cantSplit/>
        </w:trPr>
        <w:tc>
          <w:tcPr>
            <w:tcW w:w="4500" w:type="dxa"/>
            <w:tcBorders>
              <w:top w:val="single" w:sz="6" w:space="0" w:color="000000"/>
              <w:bottom w:val="single" w:sz="6" w:space="0" w:color="000000"/>
            </w:tcBorders>
          </w:tcPr>
          <w:p w14:paraId="68C0F500" w14:textId="1D3F4AC2" w:rsidR="001715F3" w:rsidRPr="00390158" w:rsidRDefault="001715F3" w:rsidP="001715F3">
            <w:pPr>
              <w:spacing w:line="276" w:lineRule="auto"/>
              <w:rPr>
                <w:b/>
                <w:bCs/>
              </w:rPr>
            </w:pPr>
            <w:r w:rsidRPr="00390158">
              <w:rPr>
                <w:b/>
                <w:bCs/>
              </w:rPr>
              <w:lastRenderedPageBreak/>
              <w:t>Week 8</w:t>
            </w:r>
            <w:r w:rsidR="00BB6E66">
              <w:rPr>
                <w:b/>
                <w:bCs/>
              </w:rPr>
              <w:t xml:space="preserve"> </w:t>
            </w:r>
          </w:p>
          <w:p w14:paraId="67714F3D" w14:textId="5B1E0C94" w:rsidR="00800771" w:rsidRPr="00390158" w:rsidRDefault="004D61B6" w:rsidP="00800771">
            <w:pPr>
              <w:rPr>
                <w:b/>
              </w:rPr>
            </w:pPr>
            <w:r>
              <w:rPr>
                <w:b/>
              </w:rPr>
              <w:t>2</w:t>
            </w:r>
            <w:r w:rsidR="001715F3" w:rsidRPr="00390158">
              <w:rPr>
                <w:b/>
              </w:rPr>
              <w:t>/</w:t>
            </w:r>
            <w:r>
              <w:rPr>
                <w:b/>
              </w:rPr>
              <w:t>2</w:t>
            </w:r>
            <w:r w:rsidR="00141E36">
              <w:rPr>
                <w:b/>
              </w:rPr>
              <w:t>3</w:t>
            </w:r>
          </w:p>
          <w:p w14:paraId="54E31596" w14:textId="77777777" w:rsidR="001715F3" w:rsidRPr="00390158" w:rsidRDefault="001715F3" w:rsidP="00800771">
            <w:pPr>
              <w:rPr>
                <w:b/>
              </w:rPr>
            </w:pPr>
          </w:p>
          <w:p w14:paraId="58C54AC1"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Type II trauma: Childhood sexual, physical, and emotional abuse and neglect</w:t>
            </w:r>
          </w:p>
          <w:p w14:paraId="23D1BFC8"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Developmental effects of disordered attachment (Bowlby and Briere)</w:t>
            </w:r>
          </w:p>
          <w:p w14:paraId="63385B3C"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“Complex PTSD” and “Disorders of Extreme Stress NOS”</w:t>
            </w:r>
          </w:p>
          <w:p w14:paraId="6E448467"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Research-supported subtypes of PTSD</w:t>
            </w:r>
          </w:p>
          <w:p w14:paraId="034CE38B" w14:textId="1C57C59B" w:rsidR="003035AF" w:rsidRPr="00390158" w:rsidRDefault="003035AF" w:rsidP="003035AF">
            <w:pPr>
              <w:widowControl w:val="0"/>
              <w:overflowPunct w:val="0"/>
              <w:autoSpaceDE w:val="0"/>
              <w:autoSpaceDN w:val="0"/>
              <w:adjustRightInd w:val="0"/>
              <w:ind w:left="720"/>
              <w:textAlignment w:val="baseline"/>
              <w:rPr>
                <w:bCs/>
                <w:color w:val="000000"/>
              </w:rPr>
            </w:pPr>
          </w:p>
        </w:tc>
        <w:tc>
          <w:tcPr>
            <w:tcW w:w="4698" w:type="dxa"/>
            <w:tcBorders>
              <w:top w:val="single" w:sz="6" w:space="0" w:color="000000"/>
              <w:bottom w:val="single" w:sz="6" w:space="0" w:color="000000"/>
            </w:tcBorders>
          </w:tcPr>
          <w:p w14:paraId="0616D937" w14:textId="77777777" w:rsidR="003035AF" w:rsidRPr="00390158" w:rsidRDefault="003035AF" w:rsidP="003035AF">
            <w:pPr>
              <w:rPr>
                <w:b/>
                <w:bCs/>
                <w:color w:val="000000"/>
                <w:u w:val="single"/>
              </w:rPr>
            </w:pPr>
            <w:r w:rsidRPr="001A0D11">
              <w:rPr>
                <w:b/>
                <w:bCs/>
                <w:color w:val="000000"/>
                <w:highlight w:val="yellow"/>
                <w:u w:val="single"/>
              </w:rPr>
              <w:t>First case conceptualization and treatment plan due</w:t>
            </w:r>
          </w:p>
          <w:p w14:paraId="3597CF26" w14:textId="77777777" w:rsidR="003035AF" w:rsidRPr="00390158" w:rsidRDefault="003035AF" w:rsidP="003035AF">
            <w:pPr>
              <w:rPr>
                <w:bCs/>
                <w:color w:val="000000"/>
              </w:rPr>
            </w:pPr>
          </w:p>
          <w:p w14:paraId="1BF2B92D" w14:textId="00B13F4B" w:rsidR="003035AF" w:rsidRPr="00390158" w:rsidRDefault="003035AF" w:rsidP="003035AF">
            <w:pPr>
              <w:rPr>
                <w:bCs/>
                <w:color w:val="000000"/>
              </w:rPr>
            </w:pPr>
            <w:r w:rsidRPr="00390158">
              <w:t xml:space="preserve">Herman, J.L. (1997). </w:t>
            </w:r>
            <w:r w:rsidRPr="00390158">
              <w:rPr>
                <w:i/>
              </w:rPr>
              <w:t xml:space="preserve">Trauma and </w:t>
            </w:r>
            <w:r w:rsidR="001A0D11">
              <w:rPr>
                <w:i/>
              </w:rPr>
              <w:t>r</w:t>
            </w:r>
            <w:r w:rsidRPr="00390158">
              <w:rPr>
                <w:i/>
              </w:rPr>
              <w:t>ecovery</w:t>
            </w:r>
            <w:r w:rsidRPr="00390158">
              <w:t>. New York: Basic Books</w:t>
            </w:r>
            <w:r w:rsidR="001A0D11">
              <w:t>.</w:t>
            </w:r>
            <w:r w:rsidRPr="00390158">
              <w:rPr>
                <w:bCs/>
                <w:color w:val="000000"/>
              </w:rPr>
              <w:t xml:space="preserve"> </w:t>
            </w:r>
            <w:r w:rsidR="001A0D11">
              <w:rPr>
                <w:bCs/>
                <w:color w:val="000000"/>
              </w:rPr>
              <w:t>C</w:t>
            </w:r>
            <w:r w:rsidRPr="00390158">
              <w:rPr>
                <w:bCs/>
                <w:color w:val="000000"/>
              </w:rPr>
              <w:t>hs. 5-6</w:t>
            </w:r>
          </w:p>
          <w:p w14:paraId="49B6BB0E" w14:textId="77777777" w:rsidR="003035AF" w:rsidRPr="00390158" w:rsidRDefault="003035AF" w:rsidP="003035AF">
            <w:pPr>
              <w:rPr>
                <w:bCs/>
                <w:color w:val="000000"/>
              </w:rPr>
            </w:pPr>
          </w:p>
          <w:p w14:paraId="0232DB69" w14:textId="617F3BA8" w:rsidR="003035AF" w:rsidRDefault="003035AF" w:rsidP="003035AF">
            <w:pPr>
              <w:rPr>
                <w:bCs/>
                <w:color w:val="000000"/>
              </w:rPr>
            </w:pPr>
            <w:r w:rsidRPr="00390158">
              <w:rPr>
                <w:bCs/>
                <w:color w:val="000000"/>
              </w:rPr>
              <w:t xml:space="preserve">van der Kolk, B.A., Roth, S., Pelcovitz, D., Sunday, S., &amp; Spinazzola, J. (2005). </w:t>
            </w:r>
            <w:r w:rsidRPr="00390158">
              <w:rPr>
                <w:bCs/>
              </w:rPr>
              <w:t>Disorders of extreme stress: The empirical foundation of a complex adaptation to trauma</w:t>
            </w:r>
            <w:r w:rsidRPr="00390158">
              <w:rPr>
                <w:bCs/>
                <w:color w:val="000000"/>
              </w:rPr>
              <w:t xml:space="preserve">. </w:t>
            </w:r>
            <w:r w:rsidRPr="00390158">
              <w:rPr>
                <w:bCs/>
                <w:i/>
                <w:color w:val="000000"/>
              </w:rPr>
              <w:t>Journal of Traumatic Stress, 18</w:t>
            </w:r>
            <w:r w:rsidRPr="00390158">
              <w:rPr>
                <w:bCs/>
                <w:color w:val="000000"/>
              </w:rPr>
              <w:t>(5), 389-399.</w:t>
            </w:r>
          </w:p>
          <w:p w14:paraId="51D88D54" w14:textId="77777777" w:rsidR="001617B5" w:rsidRDefault="001617B5" w:rsidP="003035AF">
            <w:pPr>
              <w:rPr>
                <w:bCs/>
                <w:color w:val="000000"/>
              </w:rPr>
            </w:pPr>
          </w:p>
          <w:p w14:paraId="69207A37" w14:textId="74751505" w:rsidR="001617B5" w:rsidRPr="00390158" w:rsidRDefault="001617B5" w:rsidP="003035AF">
            <w:pPr>
              <w:rPr>
                <w:bCs/>
                <w:color w:val="000000"/>
              </w:rPr>
            </w:pPr>
            <w:r>
              <w:rPr>
                <w:bCs/>
                <w:color w:val="000000"/>
              </w:rPr>
              <w:t xml:space="preserve">Ford, J. D., &amp; Courtois, C. A. (2020). Defining and understanding complex trauma and complex traumatic stress disorders. In: J. D. Ford &amp; C. A. Courtois, eds., </w:t>
            </w: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 xml:space="preserve">(pp. </w:t>
            </w:r>
            <w:r>
              <w:rPr>
                <w:bCs/>
                <w:iCs/>
                <w:color w:val="000000"/>
              </w:rPr>
              <w:t>3-34</w:t>
            </w:r>
            <w:r w:rsidRPr="00997D6E">
              <w:rPr>
                <w:bCs/>
                <w:iCs/>
                <w:color w:val="000000"/>
              </w:rPr>
              <w:t>)</w:t>
            </w:r>
            <w:r>
              <w:rPr>
                <w:bCs/>
                <w:iCs/>
                <w:color w:val="000000"/>
              </w:rPr>
              <w:t>. New York: The Guilford Press.</w:t>
            </w:r>
          </w:p>
          <w:p w14:paraId="7417FE05" w14:textId="77777777" w:rsidR="003035AF" w:rsidRPr="00390158" w:rsidRDefault="003035AF" w:rsidP="003035AF">
            <w:pPr>
              <w:rPr>
                <w:bCs/>
                <w:color w:val="000000"/>
              </w:rPr>
            </w:pPr>
          </w:p>
          <w:p w14:paraId="5778EC78" w14:textId="77777777" w:rsidR="003035AF" w:rsidRPr="00390158" w:rsidRDefault="003035AF" w:rsidP="003035AF">
            <w:pPr>
              <w:rPr>
                <w:bCs/>
                <w:color w:val="000000"/>
              </w:rPr>
            </w:pPr>
            <w:r w:rsidRPr="00390158">
              <w:rPr>
                <w:bCs/>
                <w:color w:val="000000"/>
              </w:rPr>
              <w:t xml:space="preserve">Ginzburg, K., Koopman, C., Butler, L.D., Palesh, O., Kraemer, H.C., Classen, C.C., &amp; Spiegel, D. (2006). </w:t>
            </w:r>
            <w:r w:rsidRPr="00390158">
              <w:rPr>
                <w:bCs/>
              </w:rPr>
              <w:t>Evidence for a dissociative subtype of post-traumatic stress disorder among help-seeking childhood sexual abuse survivors</w:t>
            </w:r>
            <w:r w:rsidRPr="00390158">
              <w:rPr>
                <w:bCs/>
                <w:color w:val="000000"/>
              </w:rPr>
              <w:t xml:space="preserve">.  </w:t>
            </w:r>
            <w:r w:rsidRPr="00390158">
              <w:rPr>
                <w:bCs/>
                <w:i/>
                <w:color w:val="000000"/>
              </w:rPr>
              <w:t>Journal of Trauma &amp; Dissociation, 7</w:t>
            </w:r>
            <w:r w:rsidRPr="00390158">
              <w:rPr>
                <w:bCs/>
                <w:color w:val="000000"/>
              </w:rPr>
              <w:t xml:space="preserve">(2), 7-28. </w:t>
            </w:r>
          </w:p>
          <w:p w14:paraId="5514A2AA" w14:textId="77777777" w:rsidR="003035AF" w:rsidRPr="00390158" w:rsidRDefault="003035AF" w:rsidP="003035AF">
            <w:pPr>
              <w:rPr>
                <w:bCs/>
                <w:color w:val="000000"/>
              </w:rPr>
            </w:pPr>
          </w:p>
          <w:p w14:paraId="13B14341" w14:textId="77777777" w:rsidR="003035AF" w:rsidRPr="00390158" w:rsidRDefault="003035AF" w:rsidP="003035AF">
            <w:r w:rsidRPr="00390158">
              <w:t xml:space="preserve">Lanius, R., Brand, B., Vermetten, E., Frewen, P. A., &amp; Speigel, D. (2012). The dissociative subtype of posttraumatic stress disorder: rationale, clinical and neurobiological evidence, and implications. </w:t>
            </w:r>
            <w:r w:rsidRPr="00390158">
              <w:rPr>
                <w:i/>
              </w:rPr>
              <w:t>Depression and Anxiety, 29,</w:t>
            </w:r>
            <w:r w:rsidRPr="00390158">
              <w:t xml:space="preserve"> 701-708.</w:t>
            </w:r>
          </w:p>
          <w:p w14:paraId="37C1FC46" w14:textId="77777777" w:rsidR="00800771" w:rsidRPr="00390158" w:rsidRDefault="00800771" w:rsidP="00800771"/>
        </w:tc>
      </w:tr>
      <w:tr w:rsidR="00800771" w:rsidRPr="00390158" w14:paraId="36BE5A35" w14:textId="77777777" w:rsidTr="00741904">
        <w:trPr>
          <w:cantSplit/>
        </w:trPr>
        <w:tc>
          <w:tcPr>
            <w:tcW w:w="4500" w:type="dxa"/>
            <w:tcBorders>
              <w:top w:val="single" w:sz="6" w:space="0" w:color="000000"/>
              <w:bottom w:val="single" w:sz="6" w:space="0" w:color="000000"/>
            </w:tcBorders>
          </w:tcPr>
          <w:p w14:paraId="05D7907D" w14:textId="2023C374" w:rsidR="001715F3" w:rsidRPr="00390158" w:rsidRDefault="001715F3" w:rsidP="001715F3">
            <w:pPr>
              <w:spacing w:line="276" w:lineRule="auto"/>
              <w:rPr>
                <w:b/>
                <w:bCs/>
              </w:rPr>
            </w:pPr>
            <w:r w:rsidRPr="00390158">
              <w:rPr>
                <w:b/>
                <w:bCs/>
              </w:rPr>
              <w:lastRenderedPageBreak/>
              <w:t>Week 9</w:t>
            </w:r>
            <w:r w:rsidR="00BB6E66">
              <w:rPr>
                <w:b/>
                <w:bCs/>
              </w:rPr>
              <w:t xml:space="preserve"> </w:t>
            </w:r>
          </w:p>
          <w:p w14:paraId="6DABEC58" w14:textId="568C0C4A" w:rsidR="00800771" w:rsidRPr="00390158" w:rsidRDefault="001715F3" w:rsidP="001715F3">
            <w:pPr>
              <w:rPr>
                <w:b/>
              </w:rPr>
            </w:pPr>
            <w:r w:rsidRPr="00390158">
              <w:rPr>
                <w:b/>
              </w:rPr>
              <w:t>3/</w:t>
            </w:r>
            <w:r w:rsidR="00141E36">
              <w:rPr>
                <w:b/>
              </w:rPr>
              <w:t>2</w:t>
            </w:r>
          </w:p>
          <w:p w14:paraId="3A2F7717" w14:textId="77777777" w:rsidR="003035AF" w:rsidRPr="00390158" w:rsidRDefault="003035AF" w:rsidP="001715F3">
            <w:pPr>
              <w:rPr>
                <w:b/>
              </w:rPr>
            </w:pPr>
          </w:p>
          <w:p w14:paraId="6A303D17"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Type II trauma: Phase-oriented integrated therapy models</w:t>
            </w:r>
          </w:p>
          <w:p w14:paraId="57A49CC1"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Common misdiagnoses in trauma survivors</w:t>
            </w:r>
          </w:p>
          <w:p w14:paraId="611E8C8D"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DBT for co-morbid Borderline Personality Disorder</w:t>
            </w:r>
          </w:p>
          <w:p w14:paraId="02CE03EF"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EMDR</w:t>
            </w:r>
          </w:p>
          <w:p w14:paraId="75A9851C"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Movement- and energy-based treatment approaches</w:t>
            </w:r>
          </w:p>
          <w:p w14:paraId="6D43C650" w14:textId="00DE9291" w:rsidR="003035AF" w:rsidRPr="00390158" w:rsidRDefault="003035AF" w:rsidP="003035AF">
            <w:pPr>
              <w:widowControl w:val="0"/>
              <w:overflowPunct w:val="0"/>
              <w:autoSpaceDE w:val="0"/>
              <w:autoSpaceDN w:val="0"/>
              <w:adjustRightInd w:val="0"/>
              <w:ind w:left="720"/>
              <w:textAlignment w:val="baseline"/>
              <w:rPr>
                <w:bCs/>
                <w:color w:val="000000"/>
              </w:rPr>
            </w:pPr>
          </w:p>
        </w:tc>
        <w:tc>
          <w:tcPr>
            <w:tcW w:w="4698" w:type="dxa"/>
            <w:tcBorders>
              <w:top w:val="single" w:sz="6" w:space="0" w:color="000000"/>
              <w:bottom w:val="single" w:sz="6" w:space="0" w:color="000000"/>
            </w:tcBorders>
          </w:tcPr>
          <w:p w14:paraId="13D1B898" w14:textId="6E2F4D19" w:rsidR="003035AF" w:rsidRPr="00390158" w:rsidRDefault="003035AF" w:rsidP="003035AF">
            <w:pPr>
              <w:rPr>
                <w:bCs/>
                <w:color w:val="000000"/>
              </w:rPr>
            </w:pPr>
            <w:r w:rsidRPr="00390158">
              <w:t xml:space="preserve">Herman, J.L. (1997). </w:t>
            </w:r>
            <w:r w:rsidRPr="00390158">
              <w:rPr>
                <w:i/>
              </w:rPr>
              <w:t xml:space="preserve">Trauma and </w:t>
            </w:r>
            <w:r w:rsidR="001A0D11">
              <w:rPr>
                <w:i/>
              </w:rPr>
              <w:t>r</w:t>
            </w:r>
            <w:r w:rsidRPr="00390158">
              <w:rPr>
                <w:i/>
              </w:rPr>
              <w:t>ecovery</w:t>
            </w:r>
            <w:r w:rsidRPr="00390158">
              <w:t>. New York: Basic Books</w:t>
            </w:r>
            <w:r w:rsidRPr="00390158">
              <w:rPr>
                <w:bCs/>
                <w:color w:val="000000"/>
              </w:rPr>
              <w:t xml:space="preserve"> chs. 7-10</w:t>
            </w:r>
          </w:p>
          <w:p w14:paraId="6FA355C4" w14:textId="77777777" w:rsidR="003035AF" w:rsidRPr="00390158" w:rsidRDefault="003035AF" w:rsidP="003035AF">
            <w:pPr>
              <w:rPr>
                <w:bCs/>
                <w:color w:val="000000"/>
              </w:rPr>
            </w:pPr>
          </w:p>
          <w:p w14:paraId="49E5AD20" w14:textId="1D3E9597" w:rsidR="00AA4593" w:rsidRPr="00390158" w:rsidRDefault="00AA4593" w:rsidP="00AA4593">
            <w:pPr>
              <w:rPr>
                <w:bCs/>
                <w:color w:val="000000"/>
              </w:rPr>
            </w:pPr>
            <w:r>
              <w:rPr>
                <w:bCs/>
                <w:color w:val="000000"/>
              </w:rPr>
              <w:t xml:space="preserve">Courtois, C. A. (2020). Therapeutic alliance and risk management. In: J. D. Ford &amp; C. A. Courtois, eds., </w:t>
            </w: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 xml:space="preserve">(pp. </w:t>
            </w:r>
            <w:r>
              <w:rPr>
                <w:bCs/>
                <w:iCs/>
                <w:color w:val="000000"/>
              </w:rPr>
              <w:t>99-124</w:t>
            </w:r>
            <w:r w:rsidRPr="00997D6E">
              <w:rPr>
                <w:bCs/>
                <w:iCs/>
                <w:color w:val="000000"/>
              </w:rPr>
              <w:t>)</w:t>
            </w:r>
            <w:r>
              <w:rPr>
                <w:bCs/>
                <w:iCs/>
                <w:color w:val="000000"/>
              </w:rPr>
              <w:t>. New York: The Guilford Press.</w:t>
            </w:r>
          </w:p>
          <w:p w14:paraId="6732DA39" w14:textId="77777777" w:rsidR="003035AF" w:rsidRPr="00390158" w:rsidRDefault="003035AF" w:rsidP="003035AF">
            <w:pPr>
              <w:rPr>
                <w:bCs/>
                <w:color w:val="000000"/>
              </w:rPr>
            </w:pPr>
          </w:p>
          <w:p w14:paraId="24EAA143" w14:textId="77777777" w:rsidR="003035AF" w:rsidRPr="00390158" w:rsidRDefault="003035AF" w:rsidP="003035AF">
            <w:pPr>
              <w:rPr>
                <w:bCs/>
              </w:rPr>
            </w:pPr>
            <w:r w:rsidRPr="00390158">
              <w:rPr>
                <w:bCs/>
                <w:color w:val="000000"/>
              </w:rPr>
              <w:t xml:space="preserve">Tummala-Narra, P., Kallivayalil, D., Singer, R., &amp; Andreini, R. (2012). </w:t>
            </w:r>
            <w:r w:rsidRPr="00390158">
              <w:rPr>
                <w:bCs/>
              </w:rPr>
              <w:t>Relational experiences of complex trauma survivors in treatment</w:t>
            </w:r>
            <w:r w:rsidRPr="00390158">
              <w:rPr>
                <w:bCs/>
                <w:color w:val="000000"/>
              </w:rPr>
              <w:t>: Preliminary findings from a naturalistic study, Psychological Trauma: Theory, Research, Practice, and Policy, 4(6), 640-648.</w:t>
            </w:r>
          </w:p>
          <w:p w14:paraId="58395809" w14:textId="77777777" w:rsidR="003035AF" w:rsidRPr="00390158" w:rsidRDefault="003035AF" w:rsidP="003035AF">
            <w:pPr>
              <w:rPr>
                <w:bCs/>
                <w:color w:val="000000"/>
              </w:rPr>
            </w:pPr>
          </w:p>
          <w:p w14:paraId="238A19C1" w14:textId="3FB5711F" w:rsidR="00AA4593" w:rsidRPr="00390158" w:rsidRDefault="00AA4593" w:rsidP="00AA4593">
            <w:pPr>
              <w:rPr>
                <w:bCs/>
                <w:color w:val="000000"/>
              </w:rPr>
            </w:pPr>
            <w:r>
              <w:rPr>
                <w:bCs/>
                <w:color w:val="000000"/>
              </w:rPr>
              <w:t xml:space="preserve">Courtois, C. A., Ford, J. A., Cloitre, M., &amp; Schnyder, U. (2020). Best practices in psychotherapy for adults. In: J. D. Ford &amp; C. A. Courtois, eds., </w:t>
            </w:r>
            <w:r w:rsidRPr="00997D6E">
              <w:rPr>
                <w:bCs/>
                <w:i/>
                <w:iCs/>
                <w:color w:val="000000"/>
              </w:rPr>
              <w:t>Treating complex traumatic stress disorders in adults: Scientific foundations and therapeutic models, 2</w:t>
            </w:r>
            <w:r w:rsidRPr="00997D6E">
              <w:rPr>
                <w:bCs/>
                <w:i/>
                <w:iCs/>
                <w:color w:val="000000"/>
                <w:vertAlign w:val="superscript"/>
              </w:rPr>
              <w:t>nd</w:t>
            </w:r>
            <w:r w:rsidRPr="00997D6E">
              <w:rPr>
                <w:bCs/>
                <w:i/>
                <w:iCs/>
                <w:color w:val="000000"/>
              </w:rPr>
              <w:t xml:space="preserve"> edition</w:t>
            </w:r>
            <w:r>
              <w:rPr>
                <w:bCs/>
                <w:i/>
                <w:iCs/>
                <w:color w:val="000000"/>
              </w:rPr>
              <w:t xml:space="preserve"> </w:t>
            </w:r>
            <w:r w:rsidRPr="00997D6E">
              <w:rPr>
                <w:bCs/>
                <w:iCs/>
                <w:color w:val="000000"/>
              </w:rPr>
              <w:t xml:space="preserve">(pp. </w:t>
            </w:r>
            <w:r>
              <w:rPr>
                <w:bCs/>
                <w:iCs/>
                <w:color w:val="000000"/>
              </w:rPr>
              <w:t>62-98</w:t>
            </w:r>
            <w:r w:rsidRPr="00997D6E">
              <w:rPr>
                <w:bCs/>
                <w:iCs/>
                <w:color w:val="000000"/>
              </w:rPr>
              <w:t>)</w:t>
            </w:r>
            <w:r>
              <w:rPr>
                <w:bCs/>
                <w:iCs/>
                <w:color w:val="000000"/>
              </w:rPr>
              <w:t>. New York: The Guilford Press.</w:t>
            </w:r>
          </w:p>
          <w:p w14:paraId="215F843D" w14:textId="0F7EB685" w:rsidR="003035AF" w:rsidRPr="00390158" w:rsidRDefault="003035AF" w:rsidP="003035AF">
            <w:pPr>
              <w:rPr>
                <w:bCs/>
                <w:color w:val="000000"/>
              </w:rPr>
            </w:pPr>
          </w:p>
          <w:p w14:paraId="5CE695D1" w14:textId="77777777" w:rsidR="00F51983" w:rsidRPr="00390158" w:rsidRDefault="00F51983" w:rsidP="00F51983">
            <w:pPr>
              <w:ind w:left="720" w:hanging="720"/>
            </w:pPr>
            <w:r w:rsidRPr="00390158">
              <w:t>Neacsiu, A. D.</w:t>
            </w:r>
            <w:r>
              <w:t xml:space="preserve">, Zerubavel, N., Nylocks, K. M., &amp; </w:t>
            </w:r>
            <w:r w:rsidRPr="00390158">
              <w:t xml:space="preserve"> Linehan, M. M.</w:t>
            </w:r>
            <w:r>
              <w:t xml:space="preserve"> </w:t>
            </w:r>
            <w:r w:rsidRPr="00390158">
              <w:t>(20</w:t>
            </w:r>
            <w:r>
              <w:t>21</w:t>
            </w:r>
            <w:r w:rsidRPr="00390158">
              <w:t xml:space="preserve">). Borderline Personality Disorder. In D. H. Barlow (Ed.), </w:t>
            </w:r>
            <w:r w:rsidRPr="009776A1">
              <w:rPr>
                <w:i/>
              </w:rPr>
              <w:t>Clinical handbook of psychological disorders,</w:t>
            </w:r>
            <w:r w:rsidRPr="00390158">
              <w:t xml:space="preserve"> </w:t>
            </w:r>
            <w:r>
              <w:t>6</w:t>
            </w:r>
            <w:r w:rsidRPr="00390158">
              <w:rPr>
                <w:vertAlign w:val="superscript"/>
              </w:rPr>
              <w:t>th</w:t>
            </w:r>
            <w:r w:rsidRPr="00390158">
              <w:t xml:space="preserve"> Edition (pp.</w:t>
            </w:r>
            <w:r>
              <w:t xml:space="preserve"> 381-442</w:t>
            </w:r>
            <w:r w:rsidRPr="00390158">
              <w:t>). New York: The Guilford Press. (R)</w:t>
            </w:r>
          </w:p>
          <w:p w14:paraId="5C1BEF76" w14:textId="77777777" w:rsidR="00800771" w:rsidRPr="00390158" w:rsidRDefault="00800771" w:rsidP="00800771"/>
        </w:tc>
      </w:tr>
      <w:tr w:rsidR="00800771" w:rsidRPr="00390158" w14:paraId="6FC32A14" w14:textId="77777777" w:rsidTr="00741904">
        <w:trPr>
          <w:cantSplit/>
        </w:trPr>
        <w:tc>
          <w:tcPr>
            <w:tcW w:w="4500" w:type="dxa"/>
            <w:tcBorders>
              <w:top w:val="single" w:sz="6" w:space="0" w:color="000000"/>
              <w:bottom w:val="single" w:sz="6" w:space="0" w:color="000000"/>
            </w:tcBorders>
          </w:tcPr>
          <w:p w14:paraId="592B7854" w14:textId="170DFDDA" w:rsidR="001715F3" w:rsidRPr="00390158" w:rsidRDefault="001715F3" w:rsidP="001715F3">
            <w:pPr>
              <w:spacing w:line="276" w:lineRule="auto"/>
              <w:rPr>
                <w:b/>
                <w:bCs/>
              </w:rPr>
            </w:pPr>
            <w:r w:rsidRPr="00390158">
              <w:rPr>
                <w:b/>
                <w:bCs/>
              </w:rPr>
              <w:lastRenderedPageBreak/>
              <w:t>Week 10</w:t>
            </w:r>
            <w:r w:rsidR="00BB6E66">
              <w:rPr>
                <w:b/>
                <w:bCs/>
              </w:rPr>
              <w:t xml:space="preserve"> </w:t>
            </w:r>
          </w:p>
          <w:p w14:paraId="2B507101" w14:textId="5F416AAC" w:rsidR="00800771" w:rsidRPr="00390158" w:rsidRDefault="001715F3" w:rsidP="001715F3">
            <w:pPr>
              <w:rPr>
                <w:b/>
              </w:rPr>
            </w:pPr>
            <w:r w:rsidRPr="00390158">
              <w:rPr>
                <w:b/>
              </w:rPr>
              <w:t>3/</w:t>
            </w:r>
            <w:r w:rsidR="00141E36">
              <w:rPr>
                <w:b/>
              </w:rPr>
              <w:t>9</w:t>
            </w:r>
          </w:p>
          <w:p w14:paraId="62FC6134" w14:textId="77777777" w:rsidR="003035AF" w:rsidRPr="00390158" w:rsidRDefault="003035AF" w:rsidP="001715F3">
            <w:pPr>
              <w:rPr>
                <w:b/>
              </w:rPr>
            </w:pPr>
          </w:p>
          <w:p w14:paraId="477B14BB" w14:textId="1C6A88DF" w:rsidR="003035AF"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 xml:space="preserve">“The trauma marinade” (Kotlowitz’ </w:t>
            </w:r>
            <w:r w:rsidRPr="00390158">
              <w:rPr>
                <w:bCs/>
                <w:i/>
                <w:color w:val="000000"/>
              </w:rPr>
              <w:t xml:space="preserve">There </w:t>
            </w:r>
            <w:r w:rsidR="001A0D11">
              <w:rPr>
                <w:bCs/>
                <w:i/>
                <w:color w:val="000000"/>
              </w:rPr>
              <w:t>a</w:t>
            </w:r>
            <w:r w:rsidRPr="00390158">
              <w:rPr>
                <w:bCs/>
                <w:i/>
                <w:color w:val="000000"/>
              </w:rPr>
              <w:t xml:space="preserve">re </w:t>
            </w:r>
            <w:r w:rsidR="001A0D11">
              <w:rPr>
                <w:bCs/>
                <w:i/>
                <w:color w:val="000000"/>
              </w:rPr>
              <w:t>n</w:t>
            </w:r>
            <w:r w:rsidRPr="00390158">
              <w:rPr>
                <w:bCs/>
                <w:i/>
                <w:color w:val="000000"/>
              </w:rPr>
              <w:t xml:space="preserve">o </w:t>
            </w:r>
            <w:r w:rsidR="001A0D11">
              <w:rPr>
                <w:bCs/>
                <w:i/>
                <w:color w:val="000000"/>
              </w:rPr>
              <w:t>c</w:t>
            </w:r>
            <w:r w:rsidRPr="00390158">
              <w:rPr>
                <w:bCs/>
                <w:i/>
                <w:color w:val="000000"/>
              </w:rPr>
              <w:t xml:space="preserve">hildren </w:t>
            </w:r>
            <w:r w:rsidR="001A0D11">
              <w:rPr>
                <w:bCs/>
                <w:i/>
                <w:color w:val="000000"/>
              </w:rPr>
              <w:t>h</w:t>
            </w:r>
            <w:r w:rsidRPr="00390158">
              <w:rPr>
                <w:bCs/>
                <w:i/>
                <w:color w:val="000000"/>
              </w:rPr>
              <w:t>ere</w:t>
            </w:r>
            <w:r w:rsidRPr="00390158">
              <w:rPr>
                <w:bCs/>
                <w:color w:val="000000"/>
              </w:rPr>
              <w:t xml:space="preserve">; Allison’s </w:t>
            </w:r>
            <w:r w:rsidRPr="00390158">
              <w:rPr>
                <w:bCs/>
                <w:i/>
                <w:color w:val="000000"/>
              </w:rPr>
              <w:t xml:space="preserve">Bastard </w:t>
            </w:r>
            <w:r w:rsidR="001A0D11">
              <w:rPr>
                <w:bCs/>
                <w:i/>
                <w:color w:val="000000"/>
              </w:rPr>
              <w:t>o</w:t>
            </w:r>
            <w:r w:rsidRPr="00390158">
              <w:rPr>
                <w:bCs/>
                <w:i/>
                <w:color w:val="000000"/>
              </w:rPr>
              <w:t>ut of Carolina</w:t>
            </w:r>
            <w:r w:rsidRPr="00390158">
              <w:rPr>
                <w:bCs/>
                <w:color w:val="000000"/>
              </w:rPr>
              <w:t>)</w:t>
            </w:r>
          </w:p>
          <w:p w14:paraId="3E119F5D" w14:textId="731D59CD" w:rsidR="001617B5" w:rsidRPr="00390158" w:rsidRDefault="001617B5" w:rsidP="003035AF">
            <w:pPr>
              <w:widowControl w:val="0"/>
              <w:numPr>
                <w:ilvl w:val="0"/>
                <w:numId w:val="30"/>
              </w:numPr>
              <w:overflowPunct w:val="0"/>
              <w:autoSpaceDE w:val="0"/>
              <w:autoSpaceDN w:val="0"/>
              <w:adjustRightInd w:val="0"/>
              <w:textAlignment w:val="baseline"/>
              <w:rPr>
                <w:bCs/>
                <w:color w:val="000000"/>
              </w:rPr>
            </w:pPr>
            <w:r>
              <w:rPr>
                <w:bCs/>
                <w:color w:val="000000"/>
              </w:rPr>
              <w:t>Race/ethnicity and trauma</w:t>
            </w:r>
          </w:p>
          <w:p w14:paraId="57D71B9B"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The cumulative effects of cultural oppression and traumatic events</w:t>
            </w:r>
          </w:p>
          <w:p w14:paraId="724AE2B2" w14:textId="0AD33A97" w:rsidR="003035AF"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Military Sexual Trauma</w:t>
            </w:r>
          </w:p>
          <w:p w14:paraId="647B64C1" w14:textId="47E2A4A2" w:rsidR="006740C7" w:rsidRPr="00390158" w:rsidRDefault="006740C7" w:rsidP="003035AF">
            <w:pPr>
              <w:widowControl w:val="0"/>
              <w:numPr>
                <w:ilvl w:val="0"/>
                <w:numId w:val="30"/>
              </w:numPr>
              <w:overflowPunct w:val="0"/>
              <w:autoSpaceDE w:val="0"/>
              <w:autoSpaceDN w:val="0"/>
              <w:adjustRightInd w:val="0"/>
              <w:textAlignment w:val="baseline"/>
              <w:rPr>
                <w:bCs/>
                <w:color w:val="000000"/>
              </w:rPr>
            </w:pPr>
            <w:r>
              <w:rPr>
                <w:bCs/>
                <w:color w:val="000000"/>
              </w:rPr>
              <w:t>Feedback on papers</w:t>
            </w:r>
          </w:p>
          <w:p w14:paraId="3F978303" w14:textId="722DD2C9" w:rsidR="003035AF" w:rsidRPr="00390158" w:rsidRDefault="003035AF" w:rsidP="001715F3">
            <w:pPr>
              <w:rPr>
                <w:b/>
              </w:rPr>
            </w:pPr>
          </w:p>
        </w:tc>
        <w:tc>
          <w:tcPr>
            <w:tcW w:w="4698" w:type="dxa"/>
            <w:tcBorders>
              <w:top w:val="single" w:sz="6" w:space="0" w:color="000000"/>
              <w:bottom w:val="single" w:sz="6" w:space="0" w:color="000000"/>
            </w:tcBorders>
          </w:tcPr>
          <w:p w14:paraId="10449805" w14:textId="77777777" w:rsidR="006740C7" w:rsidRDefault="006740C7" w:rsidP="003035AF"/>
          <w:p w14:paraId="018DD077" w14:textId="1AFA52BB" w:rsidR="003035AF" w:rsidRPr="00390158" w:rsidRDefault="003035AF" w:rsidP="003035AF">
            <w:r w:rsidRPr="00390158">
              <w:t xml:space="preserve">Brown, L. S. (2008). </w:t>
            </w:r>
            <w:r w:rsidRPr="00390158">
              <w:rPr>
                <w:i/>
              </w:rPr>
              <w:t xml:space="preserve">Cultural </w:t>
            </w:r>
            <w:r w:rsidR="001A0D11">
              <w:rPr>
                <w:i/>
              </w:rPr>
              <w:t>c</w:t>
            </w:r>
            <w:r w:rsidRPr="00390158">
              <w:rPr>
                <w:i/>
              </w:rPr>
              <w:t>ompetence in</w:t>
            </w:r>
            <w:r w:rsidR="001A0D11">
              <w:rPr>
                <w:i/>
              </w:rPr>
              <w:t xml:space="preserve"> t</w:t>
            </w:r>
            <w:r w:rsidRPr="00390158">
              <w:rPr>
                <w:i/>
              </w:rPr>
              <w:t xml:space="preserve">rauma </w:t>
            </w:r>
            <w:r w:rsidR="001A0D11">
              <w:rPr>
                <w:i/>
              </w:rPr>
              <w:t>t</w:t>
            </w:r>
            <w:r w:rsidRPr="00390158">
              <w:rPr>
                <w:i/>
              </w:rPr>
              <w:t xml:space="preserve">herapy: Beyond the </w:t>
            </w:r>
            <w:r w:rsidR="001A0D11">
              <w:rPr>
                <w:i/>
              </w:rPr>
              <w:t>f</w:t>
            </w:r>
            <w:r w:rsidRPr="00390158">
              <w:rPr>
                <w:i/>
              </w:rPr>
              <w:t>lashback.</w:t>
            </w:r>
            <w:r w:rsidRPr="00390158">
              <w:t xml:space="preserve"> Washington, D.C.: American Psychological Association. </w:t>
            </w:r>
          </w:p>
          <w:p w14:paraId="388315A3" w14:textId="0992A62B" w:rsidR="003035AF" w:rsidRDefault="001A0D11" w:rsidP="003035AF">
            <w:r>
              <w:t>C</w:t>
            </w:r>
            <w:r w:rsidR="003035AF" w:rsidRPr="00390158">
              <w:t>h</w:t>
            </w:r>
            <w:r w:rsidR="001617B5">
              <w:t>s</w:t>
            </w:r>
            <w:r w:rsidR="003035AF" w:rsidRPr="00390158">
              <w:t>. 10</w:t>
            </w:r>
            <w:r w:rsidR="001617B5">
              <w:t>, 7</w:t>
            </w:r>
          </w:p>
          <w:p w14:paraId="59FD6D53" w14:textId="6A5801B6" w:rsidR="00122A58" w:rsidRDefault="00122A58" w:rsidP="003035AF"/>
          <w:p w14:paraId="4D4686EC" w14:textId="3FEE2964" w:rsidR="00122A58" w:rsidRPr="00122A58" w:rsidRDefault="00122A58" w:rsidP="003035AF">
            <w:r w:rsidRPr="00122A58">
              <w:rPr>
                <w:color w:val="333333"/>
                <w:shd w:val="clear" w:color="auto" w:fill="FFFFFF"/>
              </w:rPr>
              <w:t>Comas-Díaz, L. (2016). </w:t>
            </w:r>
            <w:r w:rsidRPr="00122A58">
              <w:rPr>
                <w:rStyle w:val="Emphasis"/>
                <w:color w:val="333333"/>
                <w:shd w:val="clear" w:color="auto" w:fill="FFFFFF"/>
              </w:rPr>
              <w:t>Racial trauma recovery: A race-informed therapeutic approach to racial wounds.</w:t>
            </w:r>
            <w:r w:rsidRPr="00122A58">
              <w:rPr>
                <w:color w:val="333333"/>
                <w:shd w:val="clear" w:color="auto" w:fill="FFFFFF"/>
              </w:rPr>
              <w:t> In A. N. Alvarez, C. T. H. Liang, &amp; H. A. Neville (Eds.), </w:t>
            </w:r>
            <w:r w:rsidRPr="00122A58">
              <w:rPr>
                <w:rStyle w:val="Emphasis"/>
                <w:color w:val="333333"/>
                <w:shd w:val="clear" w:color="auto" w:fill="FFFFFF"/>
              </w:rPr>
              <w:t>Cultural, racial, and ethnic psychology book series. The cost of racism for people of color: Contextualizing experiences of discrimination</w:t>
            </w:r>
            <w:r w:rsidRPr="00122A58">
              <w:rPr>
                <w:color w:val="333333"/>
                <w:shd w:val="clear" w:color="auto" w:fill="FFFFFF"/>
              </w:rPr>
              <w:t> (p. 249–272). American Psychological Association. </w:t>
            </w:r>
            <w:r w:rsidR="00BD6ACB">
              <w:t xml:space="preserve"> </w:t>
            </w:r>
            <w:r w:rsidRPr="00122A58">
              <w:t xml:space="preserve"> </w:t>
            </w:r>
          </w:p>
          <w:p w14:paraId="17E1CEBB" w14:textId="77777777" w:rsidR="003035AF" w:rsidRPr="00390158" w:rsidRDefault="003035AF" w:rsidP="003035AF"/>
          <w:p w14:paraId="4CC4A9EF" w14:textId="7657582C" w:rsidR="003035AF" w:rsidRPr="00390158" w:rsidRDefault="003035AF" w:rsidP="003035AF">
            <w:pPr>
              <w:rPr>
                <w:rFonts w:eastAsiaTheme="minorHAnsi"/>
              </w:rPr>
            </w:pPr>
            <w:r w:rsidRPr="00390158">
              <w:rPr>
                <w:rFonts w:eastAsiaTheme="minorHAnsi"/>
              </w:rPr>
              <w:t>Allard, C. B., Nunnink, S., Gregory, A. M., Klest, B. &amp;</w:t>
            </w:r>
            <w:r w:rsidR="001A0D11">
              <w:rPr>
                <w:rFonts w:eastAsiaTheme="minorHAnsi"/>
              </w:rPr>
              <w:t xml:space="preserve"> </w:t>
            </w:r>
            <w:r w:rsidRPr="00390158">
              <w:rPr>
                <w:rFonts w:eastAsiaTheme="minorHAnsi"/>
              </w:rPr>
              <w:t>Platt, M. (2011).</w:t>
            </w:r>
          </w:p>
          <w:p w14:paraId="2FB81309" w14:textId="34E3F1D7" w:rsidR="003035AF" w:rsidRPr="00390158" w:rsidRDefault="003035AF" w:rsidP="003035AF">
            <w:pPr>
              <w:rPr>
                <w:rFonts w:eastAsiaTheme="minorHAnsi"/>
              </w:rPr>
            </w:pPr>
            <w:r w:rsidRPr="00390158">
              <w:rPr>
                <w:rFonts w:eastAsiaTheme="minorHAnsi"/>
              </w:rPr>
              <w:t xml:space="preserve">Military </w:t>
            </w:r>
            <w:r w:rsidR="001A0D11">
              <w:rPr>
                <w:rFonts w:eastAsiaTheme="minorHAnsi"/>
              </w:rPr>
              <w:t>s</w:t>
            </w:r>
            <w:r w:rsidRPr="00390158">
              <w:rPr>
                <w:rFonts w:eastAsiaTheme="minorHAnsi"/>
              </w:rPr>
              <w:t xml:space="preserve">exual </w:t>
            </w:r>
            <w:r w:rsidR="001A0D11">
              <w:rPr>
                <w:rFonts w:eastAsiaTheme="minorHAnsi"/>
              </w:rPr>
              <w:t>t</w:t>
            </w:r>
            <w:r w:rsidRPr="00390158">
              <w:rPr>
                <w:rFonts w:eastAsiaTheme="minorHAnsi"/>
              </w:rPr>
              <w:t xml:space="preserve">rauma </w:t>
            </w:r>
            <w:r w:rsidR="001A0D11">
              <w:rPr>
                <w:rFonts w:eastAsiaTheme="minorHAnsi"/>
              </w:rPr>
              <w:t>r</w:t>
            </w:r>
            <w:r w:rsidRPr="00390158">
              <w:rPr>
                <w:rFonts w:eastAsiaTheme="minorHAnsi"/>
              </w:rPr>
              <w:t xml:space="preserve">esearch: A </w:t>
            </w:r>
            <w:r w:rsidR="001A0D11">
              <w:rPr>
                <w:rFonts w:eastAsiaTheme="minorHAnsi"/>
              </w:rPr>
              <w:t>p</w:t>
            </w:r>
            <w:r w:rsidRPr="00390158">
              <w:rPr>
                <w:rFonts w:eastAsiaTheme="minorHAnsi"/>
              </w:rPr>
              <w:t xml:space="preserve">roposed </w:t>
            </w:r>
            <w:r w:rsidR="001A0D11">
              <w:rPr>
                <w:rFonts w:eastAsiaTheme="minorHAnsi"/>
              </w:rPr>
              <w:t>a</w:t>
            </w:r>
            <w:r w:rsidRPr="00390158">
              <w:rPr>
                <w:rFonts w:eastAsiaTheme="minorHAnsi"/>
              </w:rPr>
              <w:t xml:space="preserve">genda. </w:t>
            </w:r>
            <w:r w:rsidRPr="00390158">
              <w:rPr>
                <w:rFonts w:eastAsiaTheme="minorHAnsi"/>
                <w:i/>
              </w:rPr>
              <w:t>Journal of Trauma &amp; Dissociation, 12</w:t>
            </w:r>
            <w:r w:rsidRPr="00390158">
              <w:rPr>
                <w:rFonts w:eastAsiaTheme="minorHAnsi"/>
              </w:rPr>
              <w:t>(3), 324-345.</w:t>
            </w:r>
          </w:p>
          <w:p w14:paraId="3289E92D" w14:textId="77777777" w:rsidR="00800771" w:rsidRPr="00390158" w:rsidRDefault="00800771" w:rsidP="00800771"/>
        </w:tc>
      </w:tr>
      <w:tr w:rsidR="00800771" w:rsidRPr="00390158" w14:paraId="7259E9B3" w14:textId="77777777" w:rsidTr="00741904">
        <w:trPr>
          <w:cantSplit/>
        </w:trPr>
        <w:tc>
          <w:tcPr>
            <w:tcW w:w="4500" w:type="dxa"/>
            <w:tcBorders>
              <w:top w:val="single" w:sz="6" w:space="0" w:color="000000"/>
              <w:bottom w:val="single" w:sz="6" w:space="0" w:color="000000"/>
            </w:tcBorders>
          </w:tcPr>
          <w:p w14:paraId="5171519C" w14:textId="0ED05D54" w:rsidR="001715F3" w:rsidRPr="00BB6E66" w:rsidRDefault="001715F3" w:rsidP="001715F3">
            <w:pPr>
              <w:spacing w:line="276" w:lineRule="auto"/>
            </w:pPr>
            <w:r w:rsidRPr="00390158">
              <w:rPr>
                <w:b/>
                <w:bCs/>
              </w:rPr>
              <w:lastRenderedPageBreak/>
              <w:t>Week 11</w:t>
            </w:r>
            <w:r w:rsidR="00BB6E66">
              <w:rPr>
                <w:b/>
                <w:bCs/>
              </w:rPr>
              <w:t xml:space="preserve"> </w:t>
            </w:r>
          </w:p>
          <w:p w14:paraId="343B77B4" w14:textId="6148A742" w:rsidR="00800771" w:rsidRPr="00390158" w:rsidRDefault="00504790" w:rsidP="001715F3">
            <w:pPr>
              <w:rPr>
                <w:b/>
              </w:rPr>
            </w:pPr>
            <w:r>
              <w:rPr>
                <w:b/>
              </w:rPr>
              <w:t>3</w:t>
            </w:r>
            <w:r w:rsidR="001715F3" w:rsidRPr="00390158">
              <w:rPr>
                <w:b/>
              </w:rPr>
              <w:t>/</w:t>
            </w:r>
            <w:r>
              <w:rPr>
                <w:b/>
              </w:rPr>
              <w:t>1</w:t>
            </w:r>
            <w:r w:rsidR="00141E36">
              <w:rPr>
                <w:b/>
              </w:rPr>
              <w:t>6</w:t>
            </w:r>
          </w:p>
          <w:p w14:paraId="09F3B4FF" w14:textId="77777777" w:rsidR="003035AF" w:rsidRPr="00390158" w:rsidRDefault="003035AF" w:rsidP="001715F3">
            <w:pPr>
              <w:rPr>
                <w:b/>
              </w:rPr>
            </w:pPr>
          </w:p>
          <w:p w14:paraId="1A62C579"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PTSD and substance abuse</w:t>
            </w:r>
          </w:p>
          <w:p w14:paraId="5A3E6D7A" w14:textId="24D3F5A8"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 xml:space="preserve">PTSD and </w:t>
            </w:r>
            <w:r w:rsidR="00B86D10">
              <w:rPr>
                <w:bCs/>
                <w:color w:val="000000"/>
              </w:rPr>
              <w:t>sex work</w:t>
            </w:r>
          </w:p>
          <w:p w14:paraId="27FAB5D7"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Sexual revictimization in trauma survivors</w:t>
            </w:r>
          </w:p>
          <w:p w14:paraId="4E68D9C9"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Trauma in LGBTQI clients</w:t>
            </w:r>
          </w:p>
          <w:p w14:paraId="1654032A" w14:textId="77777777" w:rsidR="006740C7" w:rsidRPr="006740C7" w:rsidRDefault="003035AF" w:rsidP="003035AF">
            <w:pPr>
              <w:widowControl w:val="0"/>
              <w:numPr>
                <w:ilvl w:val="0"/>
                <w:numId w:val="30"/>
              </w:numPr>
              <w:overflowPunct w:val="0"/>
              <w:autoSpaceDE w:val="0"/>
              <w:autoSpaceDN w:val="0"/>
              <w:adjustRightInd w:val="0"/>
              <w:textAlignment w:val="baseline"/>
              <w:rPr>
                <w:bCs/>
                <w:color w:val="000000"/>
                <w:highlight w:val="yellow"/>
              </w:rPr>
            </w:pPr>
            <w:r w:rsidRPr="006740C7">
              <w:rPr>
                <w:bCs/>
                <w:color w:val="000000"/>
                <w:highlight w:val="yellow"/>
              </w:rPr>
              <w:t xml:space="preserve">Film: </w:t>
            </w:r>
            <w:r w:rsidRPr="006740C7">
              <w:rPr>
                <w:bCs/>
                <w:i/>
                <w:color w:val="000000"/>
                <w:highlight w:val="yellow"/>
              </w:rPr>
              <w:t>Mysterious Skin</w:t>
            </w:r>
            <w:r w:rsidR="006740C7">
              <w:rPr>
                <w:bCs/>
                <w:i/>
                <w:color w:val="000000"/>
                <w:highlight w:val="yellow"/>
              </w:rPr>
              <w:t xml:space="preserve"> – watch on your own, but </w:t>
            </w:r>
            <w:r w:rsidR="006740C7" w:rsidRPr="006740C7">
              <w:rPr>
                <w:b/>
                <w:i/>
                <w:color w:val="000000"/>
                <w:highlight w:val="yellow"/>
              </w:rPr>
              <w:t>DO NOT WATCH IT BEFORE THIS CLASS MEETING!</w:t>
            </w:r>
          </w:p>
          <w:p w14:paraId="0D2A47E5" w14:textId="77777777" w:rsidR="006740C7" w:rsidRPr="006740C7" w:rsidRDefault="006740C7" w:rsidP="006740C7">
            <w:pPr>
              <w:widowControl w:val="0"/>
              <w:overflowPunct w:val="0"/>
              <w:autoSpaceDE w:val="0"/>
              <w:autoSpaceDN w:val="0"/>
              <w:adjustRightInd w:val="0"/>
              <w:ind w:left="720"/>
              <w:textAlignment w:val="baseline"/>
              <w:rPr>
                <w:bCs/>
                <w:color w:val="000000"/>
                <w:highlight w:val="yellow"/>
              </w:rPr>
            </w:pPr>
          </w:p>
          <w:p w14:paraId="54ADD3CB" w14:textId="2A14DF07" w:rsidR="003035AF" w:rsidRPr="006740C7" w:rsidRDefault="006740C7" w:rsidP="006740C7">
            <w:pPr>
              <w:widowControl w:val="0"/>
              <w:overflowPunct w:val="0"/>
              <w:autoSpaceDE w:val="0"/>
              <w:autoSpaceDN w:val="0"/>
              <w:adjustRightInd w:val="0"/>
              <w:ind w:left="720"/>
              <w:textAlignment w:val="baseline"/>
              <w:rPr>
                <w:bCs/>
                <w:color w:val="000000"/>
                <w:highlight w:val="yellow"/>
              </w:rPr>
            </w:pPr>
            <w:r>
              <w:rPr>
                <w:bCs/>
                <w:i/>
                <w:color w:val="000000"/>
                <w:highlight w:val="yellow"/>
              </w:rPr>
              <w:t xml:space="preserve"> I will offer some comments in class that are relevant to your viewing.</w:t>
            </w:r>
          </w:p>
          <w:p w14:paraId="2D322D17" w14:textId="30700648" w:rsidR="003035AF" w:rsidRPr="00390158" w:rsidRDefault="003035AF" w:rsidP="003035AF">
            <w:pPr>
              <w:widowControl w:val="0"/>
              <w:overflowPunct w:val="0"/>
              <w:autoSpaceDE w:val="0"/>
              <w:autoSpaceDN w:val="0"/>
              <w:adjustRightInd w:val="0"/>
              <w:ind w:left="720"/>
              <w:textAlignment w:val="baseline"/>
              <w:rPr>
                <w:bCs/>
                <w:color w:val="000000"/>
              </w:rPr>
            </w:pPr>
          </w:p>
        </w:tc>
        <w:tc>
          <w:tcPr>
            <w:tcW w:w="4698" w:type="dxa"/>
            <w:tcBorders>
              <w:top w:val="single" w:sz="6" w:space="0" w:color="000000"/>
              <w:bottom w:val="single" w:sz="6" w:space="0" w:color="000000"/>
            </w:tcBorders>
          </w:tcPr>
          <w:p w14:paraId="215C55D3" w14:textId="77777777" w:rsidR="006740C7" w:rsidRDefault="006740C7" w:rsidP="003035AF">
            <w:pPr>
              <w:rPr>
                <w:bCs/>
                <w:color w:val="000000"/>
              </w:rPr>
            </w:pPr>
          </w:p>
          <w:p w14:paraId="31AFFF43" w14:textId="5A5F9ECF" w:rsidR="003035AF" w:rsidRPr="00390158" w:rsidRDefault="003035AF" w:rsidP="003035AF">
            <w:pPr>
              <w:rPr>
                <w:bCs/>
                <w:color w:val="000000"/>
              </w:rPr>
            </w:pPr>
            <w:r w:rsidRPr="00390158">
              <w:rPr>
                <w:bCs/>
                <w:color w:val="000000"/>
              </w:rPr>
              <w:t xml:space="preserve">Heidt, J. M., Marx, B.P, and Gold, S.D. (2005). </w:t>
            </w:r>
            <w:r w:rsidRPr="00390158">
              <w:rPr>
                <w:bCs/>
              </w:rPr>
              <w:t>Sexual revictimization among sexual minorities: A preliminary study</w:t>
            </w:r>
            <w:r w:rsidRPr="00390158">
              <w:rPr>
                <w:bCs/>
                <w:color w:val="000000"/>
              </w:rPr>
              <w:t xml:space="preserve">. </w:t>
            </w:r>
            <w:r w:rsidRPr="00390158">
              <w:rPr>
                <w:bCs/>
                <w:i/>
                <w:color w:val="000000"/>
              </w:rPr>
              <w:t>Journal of Traumatic Stress, 18</w:t>
            </w:r>
            <w:r w:rsidRPr="00390158">
              <w:rPr>
                <w:bCs/>
                <w:color w:val="000000"/>
              </w:rPr>
              <w:t>(5), 533-540.</w:t>
            </w:r>
          </w:p>
          <w:p w14:paraId="47E07259" w14:textId="77777777" w:rsidR="003035AF" w:rsidRPr="00390158" w:rsidRDefault="003035AF" w:rsidP="003035AF">
            <w:pPr>
              <w:rPr>
                <w:bCs/>
                <w:color w:val="000000"/>
              </w:rPr>
            </w:pPr>
          </w:p>
          <w:p w14:paraId="088FA557" w14:textId="6B30ABC6" w:rsidR="003035AF" w:rsidRPr="00390158" w:rsidRDefault="003035AF" w:rsidP="003035AF">
            <w:r w:rsidRPr="00390158">
              <w:t xml:space="preserve">Brown, L. S. (2008). </w:t>
            </w:r>
            <w:r w:rsidRPr="00390158">
              <w:rPr>
                <w:i/>
              </w:rPr>
              <w:t xml:space="preserve">Cultural </w:t>
            </w:r>
            <w:r w:rsidR="001A0D11">
              <w:rPr>
                <w:i/>
              </w:rPr>
              <w:t>c</w:t>
            </w:r>
            <w:r w:rsidRPr="00390158">
              <w:rPr>
                <w:i/>
              </w:rPr>
              <w:t xml:space="preserve">ompetence in </w:t>
            </w:r>
            <w:r w:rsidR="001A0D11">
              <w:rPr>
                <w:i/>
              </w:rPr>
              <w:t>t</w:t>
            </w:r>
            <w:r w:rsidRPr="00390158">
              <w:rPr>
                <w:i/>
              </w:rPr>
              <w:t xml:space="preserve">rauma </w:t>
            </w:r>
            <w:r w:rsidR="001A0D11">
              <w:rPr>
                <w:i/>
              </w:rPr>
              <w:t>t</w:t>
            </w:r>
            <w:r w:rsidRPr="00390158">
              <w:rPr>
                <w:i/>
              </w:rPr>
              <w:t xml:space="preserve">herapy: Beyond the </w:t>
            </w:r>
            <w:r w:rsidR="001A0D11">
              <w:rPr>
                <w:i/>
              </w:rPr>
              <w:t>f</w:t>
            </w:r>
            <w:r w:rsidRPr="00390158">
              <w:rPr>
                <w:i/>
              </w:rPr>
              <w:t>lashback.</w:t>
            </w:r>
            <w:r w:rsidRPr="00390158">
              <w:t xml:space="preserve"> Washington, D.C.: American Psychological Association. Chs. 6, 8</w:t>
            </w:r>
          </w:p>
          <w:p w14:paraId="09C6A864" w14:textId="77777777" w:rsidR="003035AF" w:rsidRPr="00390158" w:rsidRDefault="003035AF" w:rsidP="003035AF">
            <w:pPr>
              <w:rPr>
                <w:bCs/>
                <w:color w:val="000000"/>
              </w:rPr>
            </w:pPr>
          </w:p>
          <w:p w14:paraId="2536B722" w14:textId="74029833" w:rsidR="003035AF" w:rsidRPr="00390158" w:rsidRDefault="003035AF" w:rsidP="003035AF">
            <w:pPr>
              <w:rPr>
                <w:i/>
              </w:rPr>
            </w:pPr>
            <w:r w:rsidRPr="00390158">
              <w:t xml:space="preserve">Rheingold, A. A., Acierno, R., &amp; Resnick, H. (2004). Trauma, posttraumatic stress disorder, and health risk behaviors. In P. P. Schnurr, &amp; B. L. Green (Eds.), </w:t>
            </w:r>
            <w:r w:rsidRPr="00390158">
              <w:rPr>
                <w:bCs/>
                <w:i/>
              </w:rPr>
              <w:t xml:space="preserve">Trauma and </w:t>
            </w:r>
            <w:r w:rsidR="001A0D11">
              <w:rPr>
                <w:bCs/>
                <w:i/>
              </w:rPr>
              <w:t>h</w:t>
            </w:r>
            <w:r w:rsidRPr="00390158">
              <w:rPr>
                <w:bCs/>
                <w:i/>
              </w:rPr>
              <w:t xml:space="preserve">ealth: Physical </w:t>
            </w:r>
            <w:r w:rsidR="001A0D11">
              <w:rPr>
                <w:bCs/>
                <w:i/>
              </w:rPr>
              <w:t>h</w:t>
            </w:r>
            <w:r w:rsidRPr="00390158">
              <w:rPr>
                <w:bCs/>
                <w:i/>
              </w:rPr>
              <w:t xml:space="preserve">ealth </w:t>
            </w:r>
            <w:r w:rsidR="001A0D11">
              <w:rPr>
                <w:bCs/>
                <w:i/>
              </w:rPr>
              <w:t>c</w:t>
            </w:r>
            <w:r w:rsidRPr="00390158">
              <w:rPr>
                <w:bCs/>
                <w:i/>
              </w:rPr>
              <w:t xml:space="preserve">onsequences of </w:t>
            </w:r>
            <w:r w:rsidR="001A0D11">
              <w:rPr>
                <w:bCs/>
                <w:i/>
              </w:rPr>
              <w:t>e</w:t>
            </w:r>
            <w:r w:rsidRPr="00390158">
              <w:rPr>
                <w:bCs/>
                <w:i/>
              </w:rPr>
              <w:t xml:space="preserve">xposure to </w:t>
            </w:r>
            <w:r w:rsidR="001A0D11">
              <w:rPr>
                <w:bCs/>
                <w:i/>
              </w:rPr>
              <w:t>e</w:t>
            </w:r>
            <w:r w:rsidRPr="00390158">
              <w:rPr>
                <w:bCs/>
                <w:i/>
              </w:rPr>
              <w:t>xtreme</w:t>
            </w:r>
            <w:r w:rsidR="001A0D11">
              <w:rPr>
                <w:bCs/>
                <w:i/>
              </w:rPr>
              <w:t xml:space="preserve"> s</w:t>
            </w:r>
            <w:r w:rsidRPr="00390158">
              <w:rPr>
                <w:bCs/>
                <w:i/>
              </w:rPr>
              <w:t>tress</w:t>
            </w:r>
            <w:r w:rsidRPr="00390158">
              <w:rPr>
                <w:i/>
              </w:rPr>
              <w:t xml:space="preserve">, </w:t>
            </w:r>
            <w:r w:rsidRPr="00390158">
              <w:t>(pp. 217-243).</w:t>
            </w:r>
            <w:r w:rsidRPr="00390158">
              <w:rPr>
                <w:i/>
              </w:rPr>
              <w:t xml:space="preserve"> </w:t>
            </w:r>
            <w:r w:rsidRPr="00390158">
              <w:t xml:space="preserve">Washington, D.C.: American Psychological Association. </w:t>
            </w:r>
          </w:p>
          <w:p w14:paraId="3F1C4CAC" w14:textId="77777777" w:rsidR="003035AF" w:rsidRPr="00390158" w:rsidRDefault="003035AF" w:rsidP="003035AF">
            <w:pPr>
              <w:rPr>
                <w:bCs/>
                <w:color w:val="000000"/>
              </w:rPr>
            </w:pPr>
          </w:p>
          <w:p w14:paraId="3BB63A9A" w14:textId="77777777" w:rsidR="003035AF" w:rsidRPr="00390158" w:rsidRDefault="003035AF" w:rsidP="003035AF">
            <w:pPr>
              <w:rPr>
                <w:bCs/>
                <w:color w:val="000000"/>
              </w:rPr>
            </w:pPr>
            <w:r w:rsidRPr="00390158">
              <w:rPr>
                <w:bCs/>
                <w:color w:val="000000"/>
              </w:rPr>
              <w:t xml:space="preserve">Bailey, K. M., &amp; Stewart, S. H. (2014). Relations among trauma, PTSD, and substance misuse: The scope of the problem. In P. Ouimette &amp; J. P. Read, Eds, </w:t>
            </w:r>
            <w:r w:rsidRPr="00390158">
              <w:rPr>
                <w:bCs/>
                <w:i/>
                <w:color w:val="000000"/>
              </w:rPr>
              <w:t>Trauma and substance abuse: Causes, consequences, and treatment of comorbid disorders</w:t>
            </w:r>
            <w:r w:rsidRPr="00390158">
              <w:rPr>
                <w:bCs/>
                <w:color w:val="000000"/>
              </w:rPr>
              <w:t>, 2</w:t>
            </w:r>
            <w:r w:rsidRPr="00390158">
              <w:rPr>
                <w:bCs/>
                <w:color w:val="000000"/>
                <w:vertAlign w:val="superscript"/>
              </w:rPr>
              <w:t>nd</w:t>
            </w:r>
            <w:r w:rsidRPr="00390158">
              <w:rPr>
                <w:bCs/>
                <w:color w:val="000000"/>
              </w:rPr>
              <w:t xml:space="preserve"> edition (pp. 11-34). Washington, D.C.: American Psychological Association.</w:t>
            </w:r>
          </w:p>
          <w:p w14:paraId="58F2F0CC" w14:textId="77777777" w:rsidR="003035AF" w:rsidRPr="00390158" w:rsidRDefault="003035AF" w:rsidP="003035AF">
            <w:pPr>
              <w:rPr>
                <w:bCs/>
                <w:color w:val="000000"/>
              </w:rPr>
            </w:pPr>
          </w:p>
          <w:p w14:paraId="78F88D84" w14:textId="7B0CAD8E" w:rsidR="00800771" w:rsidRPr="00390158" w:rsidRDefault="003035AF" w:rsidP="003035AF">
            <w:r w:rsidRPr="00390158">
              <w:t xml:space="preserve">Cloitre, M., &amp; Rosenberg, A. (2009). Sexual revictimization: Risk factors and prevention. In: V. M. Follette &amp; J. I Ruzek, (Eds.), </w:t>
            </w:r>
            <w:r w:rsidRPr="00390158">
              <w:rPr>
                <w:bCs/>
                <w:i/>
              </w:rPr>
              <w:t>Cognitive-behavioral therapies for trauma</w:t>
            </w:r>
            <w:r w:rsidRPr="00390158">
              <w:t xml:space="preserve"> (pp. 321-361). New York: The Guilford Press</w:t>
            </w:r>
          </w:p>
        </w:tc>
      </w:tr>
      <w:tr w:rsidR="00800771" w:rsidRPr="00390158" w14:paraId="0B1025A5" w14:textId="77777777" w:rsidTr="00741904">
        <w:trPr>
          <w:cantSplit/>
        </w:trPr>
        <w:tc>
          <w:tcPr>
            <w:tcW w:w="4500" w:type="dxa"/>
            <w:tcBorders>
              <w:top w:val="single" w:sz="6" w:space="0" w:color="000000"/>
              <w:bottom w:val="single" w:sz="6" w:space="0" w:color="000000"/>
            </w:tcBorders>
          </w:tcPr>
          <w:p w14:paraId="26A363EC" w14:textId="6A991DC7" w:rsidR="001715F3" w:rsidRPr="00390158" w:rsidRDefault="001715F3" w:rsidP="001715F3">
            <w:pPr>
              <w:spacing w:line="276" w:lineRule="auto"/>
              <w:rPr>
                <w:b/>
                <w:bCs/>
              </w:rPr>
            </w:pPr>
            <w:r w:rsidRPr="00390158">
              <w:rPr>
                <w:b/>
                <w:bCs/>
              </w:rPr>
              <w:lastRenderedPageBreak/>
              <w:t>Week 12</w:t>
            </w:r>
            <w:r w:rsidR="00BB6E66">
              <w:rPr>
                <w:b/>
                <w:bCs/>
              </w:rPr>
              <w:t xml:space="preserve"> </w:t>
            </w:r>
          </w:p>
          <w:p w14:paraId="64B2EBCF" w14:textId="760E6F54" w:rsidR="003035AF" w:rsidRPr="00390158" w:rsidRDefault="00504790" w:rsidP="001715F3">
            <w:r>
              <w:t>3</w:t>
            </w:r>
            <w:r w:rsidR="001715F3" w:rsidRPr="00390158">
              <w:t>/</w:t>
            </w:r>
            <w:r>
              <w:t>2</w:t>
            </w:r>
            <w:r w:rsidR="00141E36">
              <w:t>3</w:t>
            </w:r>
          </w:p>
          <w:p w14:paraId="6502E5AD"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Dissociative Identity Disorder</w:t>
            </w:r>
          </w:p>
          <w:p w14:paraId="13AD4194"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Trauma and aging</w:t>
            </w:r>
          </w:p>
          <w:p w14:paraId="687CBE9F" w14:textId="77777777" w:rsidR="003035AF" w:rsidRPr="00390158" w:rsidRDefault="003035AF" w:rsidP="003035AF">
            <w:pPr>
              <w:widowControl w:val="0"/>
              <w:numPr>
                <w:ilvl w:val="0"/>
                <w:numId w:val="30"/>
              </w:numPr>
              <w:overflowPunct w:val="0"/>
              <w:autoSpaceDE w:val="0"/>
              <w:autoSpaceDN w:val="0"/>
              <w:adjustRightInd w:val="0"/>
              <w:textAlignment w:val="baseline"/>
              <w:rPr>
                <w:bCs/>
                <w:color w:val="000000"/>
              </w:rPr>
            </w:pPr>
            <w:r w:rsidRPr="00390158">
              <w:rPr>
                <w:bCs/>
                <w:color w:val="000000"/>
              </w:rPr>
              <w:t>Spirituality after trauma</w:t>
            </w:r>
          </w:p>
          <w:p w14:paraId="7E6775D4" w14:textId="26DF884D" w:rsidR="003035AF" w:rsidRPr="00390158" w:rsidRDefault="003035AF" w:rsidP="003035AF">
            <w:pPr>
              <w:widowControl w:val="0"/>
              <w:overflowPunct w:val="0"/>
              <w:autoSpaceDE w:val="0"/>
              <w:autoSpaceDN w:val="0"/>
              <w:adjustRightInd w:val="0"/>
              <w:ind w:left="720"/>
              <w:textAlignment w:val="baseline"/>
              <w:rPr>
                <w:bCs/>
                <w:color w:val="000000"/>
              </w:rPr>
            </w:pPr>
          </w:p>
        </w:tc>
        <w:tc>
          <w:tcPr>
            <w:tcW w:w="4698" w:type="dxa"/>
            <w:tcBorders>
              <w:top w:val="single" w:sz="6" w:space="0" w:color="000000"/>
              <w:bottom w:val="single" w:sz="6" w:space="0" w:color="000000"/>
            </w:tcBorders>
          </w:tcPr>
          <w:p w14:paraId="31F255AA" w14:textId="1DF50383" w:rsidR="006740C7" w:rsidRDefault="006740C7" w:rsidP="00BB6E66">
            <w:pPr>
              <w:rPr>
                <w:bCs/>
                <w:color w:val="000000"/>
              </w:rPr>
            </w:pPr>
          </w:p>
          <w:p w14:paraId="5BEC420C" w14:textId="2C0DDCF1" w:rsidR="003035AF" w:rsidRPr="00390158" w:rsidRDefault="003035AF" w:rsidP="00BB6E66">
            <w:pPr>
              <w:rPr>
                <w:bCs/>
                <w:color w:val="000000"/>
              </w:rPr>
            </w:pPr>
            <w:r w:rsidRPr="00390158">
              <w:rPr>
                <w:bCs/>
                <w:color w:val="000000"/>
              </w:rPr>
              <w:t xml:space="preserve">International Society for the Study of Dissociation (2011). </w:t>
            </w:r>
            <w:hyperlink r:id="rId95" w:history="1">
              <w:r w:rsidRPr="00390158">
                <w:rPr>
                  <w:rStyle w:val="Hyperlink"/>
                  <w:color w:val="auto"/>
                  <w:u w:val="none"/>
                </w:rPr>
                <w:t>Guidelines for treating dissociative identity disorder in adults, third revision</w:t>
              </w:r>
            </w:hyperlink>
            <w:r w:rsidRPr="00390158">
              <w:rPr>
                <w:bCs/>
              </w:rPr>
              <w:t xml:space="preserve">. </w:t>
            </w:r>
            <w:r w:rsidRPr="00390158">
              <w:rPr>
                <w:bCs/>
                <w:i/>
                <w:color w:val="000000"/>
              </w:rPr>
              <w:t>Journal of Trauma &amp; Dissociation, 12</w:t>
            </w:r>
            <w:r w:rsidRPr="00390158">
              <w:rPr>
                <w:bCs/>
                <w:color w:val="000000"/>
              </w:rPr>
              <w:t xml:space="preserve">, 115-187. </w:t>
            </w:r>
            <w:r w:rsidR="00A3042F">
              <w:rPr>
                <w:bCs/>
                <w:color w:val="000000"/>
              </w:rPr>
              <w:t>[Just skim through]</w:t>
            </w:r>
          </w:p>
          <w:p w14:paraId="11AE9F27" w14:textId="77777777" w:rsidR="003035AF" w:rsidRPr="00390158" w:rsidRDefault="003035AF" w:rsidP="003035AF">
            <w:pPr>
              <w:rPr>
                <w:bCs/>
                <w:color w:val="000000"/>
              </w:rPr>
            </w:pPr>
          </w:p>
          <w:p w14:paraId="599D3794" w14:textId="04C83B75" w:rsidR="00100E31" w:rsidRDefault="007A00F3" w:rsidP="003035AF">
            <w:pPr>
              <w:rPr>
                <w:color w:val="000000"/>
              </w:rPr>
            </w:pPr>
            <w:r>
              <w:rPr>
                <w:color w:val="000000"/>
              </w:rPr>
              <w:t>Brand, B., &amp; Frewen, P. (2017). Dissociation as a trauma-related phenomenon.</w:t>
            </w:r>
          </w:p>
          <w:p w14:paraId="22C47108" w14:textId="30218D23" w:rsidR="00100E31" w:rsidRPr="00390158" w:rsidRDefault="00100E31" w:rsidP="003035AF">
            <w:pPr>
              <w:rPr>
                <w:color w:val="000000"/>
              </w:rPr>
            </w:pPr>
            <w:r w:rsidRPr="00057F83">
              <w:rPr>
                <w:color w:val="333333"/>
                <w:shd w:val="clear" w:color="auto" w:fill="FFFFFF"/>
              </w:rPr>
              <w:t>In S. N. Gold (Ed.), </w:t>
            </w:r>
            <w:r w:rsidRPr="00057F83">
              <w:rPr>
                <w:rStyle w:val="Emphasis"/>
                <w:color w:val="333333"/>
                <w:shd w:val="clear" w:color="auto" w:fill="FFFFFF"/>
              </w:rPr>
              <w:t>APA handbooks in psychology. APA handbook of trauma psychology: Foundations in knowledge</w:t>
            </w:r>
            <w:r w:rsidRPr="00057F83">
              <w:rPr>
                <w:color w:val="333333"/>
                <w:shd w:val="clear" w:color="auto" w:fill="FFFFFF"/>
              </w:rPr>
              <w:t xml:space="preserve"> (pp. </w:t>
            </w:r>
            <w:r w:rsidR="007A00F3">
              <w:rPr>
                <w:color w:val="333333"/>
                <w:shd w:val="clear" w:color="auto" w:fill="FFFFFF"/>
              </w:rPr>
              <w:t>215-241</w:t>
            </w:r>
            <w:r w:rsidRPr="00057F83">
              <w:rPr>
                <w:color w:val="333333"/>
                <w:shd w:val="clear" w:color="auto" w:fill="FFFFFF"/>
              </w:rPr>
              <w:t>). Washington, DC, US: American Psychological Association.</w:t>
            </w:r>
          </w:p>
          <w:p w14:paraId="21693173" w14:textId="77777777" w:rsidR="003035AF" w:rsidRPr="00390158" w:rsidRDefault="003035AF" w:rsidP="003035AF">
            <w:pPr>
              <w:rPr>
                <w:bCs/>
                <w:color w:val="000000"/>
              </w:rPr>
            </w:pPr>
          </w:p>
          <w:p w14:paraId="1DE9BA64" w14:textId="6710A136" w:rsidR="006C1CBF" w:rsidRDefault="006C1CBF" w:rsidP="006C1CBF">
            <w:r w:rsidRPr="006C1CBF">
              <w:t xml:space="preserve">Cook, J. M., &amp; Simiola, V. (2021). Trauma and PTSD in older adults. In: </w:t>
            </w:r>
            <w:hyperlink r:id="rId96" w:history="1">
              <w:r w:rsidRPr="006C1CBF">
                <w:t>M. J. Friedman</w:t>
              </w:r>
            </w:hyperlink>
            <w:r w:rsidRPr="006C1CBF">
              <w:t>, </w:t>
            </w:r>
            <w:hyperlink r:id="rId97" w:history="1">
              <w:r w:rsidRPr="006C1CBF">
                <w:t>P. P. Schnurr</w:t>
              </w:r>
            </w:hyperlink>
            <w:r w:rsidRPr="006C1CBF">
              <w:t>, &amp; </w:t>
            </w:r>
            <w:hyperlink r:id="rId98" w:history="1">
              <w:r w:rsidRPr="006C1CBF">
                <w:t>T. M. Keane</w:t>
              </w:r>
            </w:hyperlink>
            <w:r w:rsidRPr="006C1CBF">
              <w:t xml:space="preserve">, (Eds.), </w:t>
            </w:r>
            <w:r w:rsidRPr="006C1CBF">
              <w:rPr>
                <w:i/>
                <w:iCs/>
              </w:rPr>
              <w:t>Handbook of PTSD: Science and Practice, 3</w:t>
            </w:r>
            <w:r w:rsidRPr="006C1CBF">
              <w:rPr>
                <w:i/>
                <w:iCs/>
                <w:vertAlign w:val="superscript"/>
              </w:rPr>
              <w:t>rd</w:t>
            </w:r>
            <w:r w:rsidRPr="006C1CBF">
              <w:rPr>
                <w:i/>
                <w:iCs/>
              </w:rPr>
              <w:t xml:space="preserve"> ed. </w:t>
            </w:r>
            <w:r w:rsidRPr="006C1CBF">
              <w:t xml:space="preserve">(pp. 263-279). The Guilford Press. </w:t>
            </w:r>
          </w:p>
          <w:p w14:paraId="04058E28" w14:textId="77777777" w:rsidR="00A3042F" w:rsidRDefault="00A3042F" w:rsidP="006C1CBF"/>
          <w:p w14:paraId="5D70B60A" w14:textId="642B3978" w:rsidR="003035AF" w:rsidRDefault="00A3042F" w:rsidP="00A3042F">
            <w:r w:rsidRPr="00A3042F">
              <w:t xml:space="preserve">DePrince, A. P., Dorahy, M. J., Lanius, R., &amp; Schiavone, F. L.  (2021). Trauma-induced dissociation. In: </w:t>
            </w:r>
            <w:hyperlink r:id="rId99" w:history="1">
              <w:r w:rsidRPr="00A3042F">
                <w:t>M. J. Friedman</w:t>
              </w:r>
            </w:hyperlink>
            <w:r w:rsidRPr="00A3042F">
              <w:t>, </w:t>
            </w:r>
            <w:hyperlink r:id="rId100" w:history="1">
              <w:r w:rsidRPr="00A3042F">
                <w:t>P. P. Schnurr</w:t>
              </w:r>
            </w:hyperlink>
            <w:r w:rsidRPr="00A3042F">
              <w:t>, &amp; </w:t>
            </w:r>
            <w:hyperlink r:id="rId101" w:history="1">
              <w:r w:rsidRPr="00A3042F">
                <w:t>T. M. Keane</w:t>
              </w:r>
            </w:hyperlink>
            <w:r w:rsidRPr="00A3042F">
              <w:t xml:space="preserve">, (Eds.), </w:t>
            </w:r>
            <w:r w:rsidRPr="00A3042F">
              <w:rPr>
                <w:i/>
                <w:iCs/>
              </w:rPr>
              <w:t>Handbook of PTSD: Science and Practice, 3</w:t>
            </w:r>
            <w:r w:rsidRPr="00A3042F">
              <w:rPr>
                <w:i/>
                <w:iCs/>
                <w:vertAlign w:val="superscript"/>
              </w:rPr>
              <w:t>rd</w:t>
            </w:r>
            <w:r w:rsidRPr="00A3042F">
              <w:rPr>
                <w:i/>
                <w:iCs/>
              </w:rPr>
              <w:t xml:space="preserve"> ed. </w:t>
            </w:r>
            <w:r w:rsidRPr="00A3042F">
              <w:t xml:space="preserve">(pp. 135-151). The Guilford Press. </w:t>
            </w:r>
          </w:p>
          <w:p w14:paraId="69489F7C" w14:textId="77777777" w:rsidR="00A3042F" w:rsidRPr="00A3042F" w:rsidRDefault="00A3042F" w:rsidP="00A3042F">
            <w:pPr>
              <w:rPr>
                <w:color w:val="243F60" w:themeColor="accent1" w:themeShade="7F"/>
              </w:rPr>
            </w:pPr>
          </w:p>
          <w:p w14:paraId="2FF4DD19" w14:textId="77777777" w:rsidR="005E5B30" w:rsidRPr="00615D5D" w:rsidRDefault="005E5B30" w:rsidP="005E5B30">
            <w:pPr>
              <w:rPr>
                <w:i/>
                <w:iCs/>
                <w:color w:val="333333"/>
                <w:shd w:val="clear" w:color="auto" w:fill="FFFFFF"/>
              </w:rPr>
            </w:pPr>
            <w:r>
              <w:rPr>
                <w:bCs/>
                <w:color w:val="000000"/>
              </w:rPr>
              <w:t xml:space="preserve">Thorp, S. R., Wells, S. Y., &amp; Cook, J. M. (2017). Trauma-focused therapy for older adults. </w:t>
            </w:r>
            <w:r w:rsidRPr="00615D5D">
              <w:rPr>
                <w:color w:val="333333"/>
                <w:shd w:val="clear" w:color="auto" w:fill="FFFFFF"/>
              </w:rPr>
              <w:t>In S. N. Gold (Ed.), </w:t>
            </w:r>
            <w:r w:rsidRPr="00615D5D">
              <w:rPr>
                <w:rStyle w:val="Emphasis"/>
                <w:color w:val="333333"/>
                <w:shd w:val="clear" w:color="auto" w:fill="FFFFFF"/>
              </w:rPr>
              <w:t>A</w:t>
            </w:r>
            <w:r>
              <w:rPr>
                <w:rStyle w:val="Emphasis"/>
                <w:color w:val="333333"/>
                <w:shd w:val="clear" w:color="auto" w:fill="FFFFFF"/>
              </w:rPr>
              <w:t xml:space="preserve">PA </w:t>
            </w:r>
            <w:r w:rsidRPr="00615D5D">
              <w:rPr>
                <w:rStyle w:val="Emphasis"/>
                <w:color w:val="333333"/>
                <w:shd w:val="clear" w:color="auto" w:fill="FFFFFF"/>
              </w:rPr>
              <w:t xml:space="preserve">handbooks in psychology. APA handbook of trauma psychology: </w:t>
            </w:r>
            <w:r>
              <w:rPr>
                <w:rStyle w:val="Emphasis"/>
                <w:color w:val="333333"/>
                <w:shd w:val="clear" w:color="auto" w:fill="FFFFFF"/>
              </w:rPr>
              <w:t xml:space="preserve">Vol. 2, Trauma practice </w:t>
            </w:r>
            <w:r w:rsidRPr="00615D5D">
              <w:rPr>
                <w:color w:val="333333"/>
                <w:shd w:val="clear" w:color="auto" w:fill="FFFFFF"/>
              </w:rPr>
              <w:t xml:space="preserve">(pp. </w:t>
            </w:r>
            <w:r>
              <w:rPr>
                <w:color w:val="333333"/>
                <w:shd w:val="clear" w:color="auto" w:fill="FFFFFF"/>
              </w:rPr>
              <w:t>431-448). Washington, DC</w:t>
            </w:r>
            <w:r w:rsidRPr="00615D5D">
              <w:rPr>
                <w:color w:val="333333"/>
                <w:shd w:val="clear" w:color="auto" w:fill="FFFFFF"/>
              </w:rPr>
              <w:t>: American Psychological Association.</w:t>
            </w:r>
          </w:p>
          <w:p w14:paraId="62204551" w14:textId="77777777" w:rsidR="00800771" w:rsidRPr="00390158" w:rsidRDefault="00800771" w:rsidP="00800771"/>
        </w:tc>
      </w:tr>
      <w:tr w:rsidR="00800771" w:rsidRPr="00390158" w14:paraId="0FB06232" w14:textId="77777777" w:rsidTr="00741904">
        <w:trPr>
          <w:cantSplit/>
        </w:trPr>
        <w:tc>
          <w:tcPr>
            <w:tcW w:w="4500" w:type="dxa"/>
            <w:tcBorders>
              <w:top w:val="single" w:sz="6" w:space="0" w:color="000000"/>
              <w:bottom w:val="single" w:sz="6" w:space="0" w:color="000000"/>
            </w:tcBorders>
          </w:tcPr>
          <w:p w14:paraId="623AC27B" w14:textId="77777777" w:rsidR="00504790" w:rsidRDefault="00A7583C" w:rsidP="001715F3">
            <w:pPr>
              <w:spacing w:line="276" w:lineRule="auto"/>
              <w:rPr>
                <w:b/>
                <w:bCs/>
              </w:rPr>
            </w:pPr>
            <w:r>
              <w:rPr>
                <w:b/>
                <w:bCs/>
              </w:rPr>
              <w:lastRenderedPageBreak/>
              <w:t xml:space="preserve">Week 13: </w:t>
            </w:r>
          </w:p>
          <w:p w14:paraId="19CA7C19" w14:textId="46FC905B" w:rsidR="006740C7" w:rsidRPr="00BB6E66" w:rsidRDefault="006740C7" w:rsidP="001715F3">
            <w:pPr>
              <w:spacing w:line="276" w:lineRule="auto"/>
              <w:rPr>
                <w:b/>
                <w:bCs/>
                <w:highlight w:val="yellow"/>
              </w:rPr>
            </w:pPr>
            <w:r w:rsidRPr="00BB6E66">
              <w:rPr>
                <w:b/>
                <w:bCs/>
                <w:highlight w:val="yellow"/>
              </w:rPr>
              <w:t>To be completed on your own</w:t>
            </w:r>
            <w:r w:rsidR="00A7583C" w:rsidRPr="00BB6E66">
              <w:rPr>
                <w:b/>
                <w:bCs/>
                <w:highlight w:val="yellow"/>
              </w:rPr>
              <w:t>.</w:t>
            </w:r>
          </w:p>
          <w:p w14:paraId="380F72B2" w14:textId="43BF37BF" w:rsidR="001715F3" w:rsidRPr="00390158" w:rsidRDefault="006740C7" w:rsidP="001715F3">
            <w:pPr>
              <w:spacing w:line="276" w:lineRule="auto"/>
              <w:rPr>
                <w:b/>
                <w:bCs/>
              </w:rPr>
            </w:pPr>
            <w:r w:rsidRPr="00BB6E66">
              <w:rPr>
                <w:b/>
                <w:bCs/>
                <w:highlight w:val="yellow"/>
              </w:rPr>
              <w:t>Virtual/Asynchronous Learning Module</w:t>
            </w:r>
          </w:p>
          <w:p w14:paraId="08F50521" w14:textId="69988E3E" w:rsidR="00800771" w:rsidRPr="00390158" w:rsidRDefault="00E166D2" w:rsidP="001715F3">
            <w:r>
              <w:t>3</w:t>
            </w:r>
            <w:r w:rsidR="00504790">
              <w:t>/</w:t>
            </w:r>
            <w:r>
              <w:t>3</w:t>
            </w:r>
            <w:r w:rsidR="00141E36">
              <w:t>0</w:t>
            </w:r>
          </w:p>
          <w:p w14:paraId="29963BE1" w14:textId="77777777" w:rsidR="003035AF" w:rsidRPr="00390158" w:rsidRDefault="003035AF" w:rsidP="001715F3"/>
          <w:p w14:paraId="368B219E" w14:textId="77777777" w:rsidR="003035AF" w:rsidRPr="00390158" w:rsidRDefault="003035AF" w:rsidP="003035AF">
            <w:pPr>
              <w:widowControl w:val="0"/>
              <w:numPr>
                <w:ilvl w:val="0"/>
                <w:numId w:val="31"/>
              </w:numPr>
              <w:overflowPunct w:val="0"/>
              <w:autoSpaceDE w:val="0"/>
              <w:autoSpaceDN w:val="0"/>
              <w:adjustRightInd w:val="0"/>
              <w:textAlignment w:val="baseline"/>
              <w:rPr>
                <w:bCs/>
                <w:color w:val="000000"/>
              </w:rPr>
            </w:pPr>
            <w:r w:rsidRPr="00390158">
              <w:rPr>
                <w:bCs/>
                <w:color w:val="000000"/>
              </w:rPr>
              <w:t>Trauma in torture survivors and refugees</w:t>
            </w:r>
          </w:p>
          <w:p w14:paraId="12956AD7" w14:textId="77777777" w:rsidR="003035AF" w:rsidRPr="00390158" w:rsidRDefault="003035AF" w:rsidP="003035AF">
            <w:pPr>
              <w:widowControl w:val="0"/>
              <w:numPr>
                <w:ilvl w:val="0"/>
                <w:numId w:val="33"/>
              </w:numPr>
              <w:overflowPunct w:val="0"/>
              <w:autoSpaceDE w:val="0"/>
              <w:autoSpaceDN w:val="0"/>
              <w:adjustRightInd w:val="0"/>
              <w:textAlignment w:val="baseline"/>
              <w:rPr>
                <w:bCs/>
                <w:color w:val="000000"/>
              </w:rPr>
            </w:pPr>
            <w:r w:rsidRPr="00390158">
              <w:rPr>
                <w:bCs/>
                <w:color w:val="000000"/>
              </w:rPr>
              <w:t>Natural disasters and trauma</w:t>
            </w:r>
          </w:p>
          <w:p w14:paraId="093075AD" w14:textId="77777777" w:rsidR="003035AF" w:rsidRPr="00390158" w:rsidRDefault="003035AF" w:rsidP="003035AF">
            <w:pPr>
              <w:widowControl w:val="0"/>
              <w:numPr>
                <w:ilvl w:val="0"/>
                <w:numId w:val="32"/>
              </w:numPr>
              <w:overflowPunct w:val="0"/>
              <w:autoSpaceDE w:val="0"/>
              <w:autoSpaceDN w:val="0"/>
              <w:adjustRightInd w:val="0"/>
              <w:textAlignment w:val="baseline"/>
              <w:rPr>
                <w:b/>
                <w:bCs/>
                <w:color w:val="000000"/>
              </w:rPr>
            </w:pPr>
            <w:r w:rsidRPr="00390158">
              <w:rPr>
                <w:bCs/>
                <w:color w:val="000000"/>
              </w:rPr>
              <w:t>Complex disasters and trauma</w:t>
            </w:r>
          </w:p>
          <w:p w14:paraId="231F30D6" w14:textId="77777777" w:rsidR="003035AF" w:rsidRPr="00390158" w:rsidRDefault="003035AF" w:rsidP="003035AF">
            <w:pPr>
              <w:widowControl w:val="0"/>
              <w:numPr>
                <w:ilvl w:val="0"/>
                <w:numId w:val="32"/>
              </w:numPr>
              <w:overflowPunct w:val="0"/>
              <w:autoSpaceDE w:val="0"/>
              <w:autoSpaceDN w:val="0"/>
              <w:adjustRightInd w:val="0"/>
              <w:textAlignment w:val="baseline"/>
              <w:rPr>
                <w:bCs/>
                <w:color w:val="000000"/>
              </w:rPr>
            </w:pPr>
            <w:r w:rsidRPr="00390158">
              <w:rPr>
                <w:bCs/>
                <w:color w:val="000000"/>
              </w:rPr>
              <w:t xml:space="preserve">Trauma in police officers, firefighters, emergency rescue personnel, and journalists </w:t>
            </w:r>
          </w:p>
          <w:p w14:paraId="0580F007" w14:textId="461EE078" w:rsidR="003035AF" w:rsidRPr="00390158" w:rsidRDefault="003035AF" w:rsidP="001715F3"/>
        </w:tc>
        <w:tc>
          <w:tcPr>
            <w:tcW w:w="4698" w:type="dxa"/>
            <w:tcBorders>
              <w:top w:val="single" w:sz="6" w:space="0" w:color="000000"/>
              <w:bottom w:val="single" w:sz="6" w:space="0" w:color="000000"/>
            </w:tcBorders>
          </w:tcPr>
          <w:p w14:paraId="2D645691" w14:textId="5B948B89" w:rsidR="006740C7" w:rsidRDefault="006740C7" w:rsidP="003035AF">
            <w:pPr>
              <w:rPr>
                <w:bCs/>
                <w:color w:val="000000"/>
              </w:rPr>
            </w:pPr>
          </w:p>
          <w:p w14:paraId="2E696DEF" w14:textId="1029C482" w:rsidR="003035AF" w:rsidRPr="00390158" w:rsidRDefault="003035AF" w:rsidP="003035AF">
            <w:pPr>
              <w:rPr>
                <w:bCs/>
                <w:color w:val="000000"/>
              </w:rPr>
            </w:pPr>
            <w:r w:rsidRPr="00390158">
              <w:rPr>
                <w:bCs/>
                <w:color w:val="000000"/>
              </w:rPr>
              <w:t>[Start reading Spiegelman (1986) and Speigelman (1992)]</w:t>
            </w:r>
          </w:p>
          <w:p w14:paraId="1DAB2BB0" w14:textId="77777777" w:rsidR="003035AF" w:rsidRPr="00390158" w:rsidRDefault="003035AF" w:rsidP="003035AF">
            <w:pPr>
              <w:rPr>
                <w:bCs/>
                <w:color w:val="000000"/>
              </w:rPr>
            </w:pPr>
          </w:p>
          <w:p w14:paraId="4AB7CBD0" w14:textId="77777777" w:rsidR="003035AF" w:rsidRPr="00390158" w:rsidRDefault="003035AF" w:rsidP="003035AF">
            <w:pPr>
              <w:rPr>
                <w:bCs/>
                <w:color w:val="000000"/>
              </w:rPr>
            </w:pPr>
            <w:r w:rsidRPr="00390158">
              <w:rPr>
                <w:bCs/>
                <w:color w:val="000000"/>
              </w:rPr>
              <w:t xml:space="preserve">Gorman, W. (2001). </w:t>
            </w:r>
            <w:r w:rsidRPr="00390158">
              <w:rPr>
                <w:bCs/>
              </w:rPr>
              <w:t>Refugee survivors of torture: trauma and treatment</w:t>
            </w:r>
            <w:r w:rsidRPr="00390158">
              <w:rPr>
                <w:bCs/>
                <w:color w:val="000000"/>
              </w:rPr>
              <w:t xml:space="preserve">. </w:t>
            </w:r>
            <w:r w:rsidRPr="00390158">
              <w:rPr>
                <w:bCs/>
                <w:i/>
                <w:color w:val="000000"/>
              </w:rPr>
              <w:t>Professional Psychology: Research and Practice, 32</w:t>
            </w:r>
            <w:r w:rsidRPr="00390158">
              <w:rPr>
                <w:bCs/>
                <w:color w:val="000000"/>
              </w:rPr>
              <w:t xml:space="preserve">(5), 443-451. </w:t>
            </w:r>
          </w:p>
          <w:p w14:paraId="0812D258" w14:textId="77777777" w:rsidR="003035AF" w:rsidRPr="00390158" w:rsidRDefault="003035AF" w:rsidP="003035AF">
            <w:pPr>
              <w:rPr>
                <w:bCs/>
                <w:color w:val="000000"/>
              </w:rPr>
            </w:pPr>
          </w:p>
          <w:p w14:paraId="551C1D09" w14:textId="77777777" w:rsidR="003035AF" w:rsidRPr="00390158" w:rsidRDefault="003035AF" w:rsidP="003035AF">
            <w:pPr>
              <w:rPr>
                <w:bCs/>
                <w:color w:val="000000"/>
              </w:rPr>
            </w:pPr>
            <w:r w:rsidRPr="00390158">
              <w:rPr>
                <w:bCs/>
                <w:color w:val="000000"/>
              </w:rPr>
              <w:t xml:space="preserve">Hernandez, P. (2002). </w:t>
            </w:r>
            <w:r w:rsidRPr="00390158">
              <w:rPr>
                <w:bCs/>
              </w:rPr>
              <w:t>Trauma in war and political persecution: Expanding the concept</w:t>
            </w:r>
            <w:r w:rsidRPr="00390158">
              <w:rPr>
                <w:bCs/>
                <w:color w:val="000000"/>
              </w:rPr>
              <w:t xml:space="preserve">. </w:t>
            </w:r>
            <w:r w:rsidRPr="00390158">
              <w:rPr>
                <w:bCs/>
                <w:i/>
                <w:color w:val="000000"/>
              </w:rPr>
              <w:t>American Journal of Orthopsychiatry, 72</w:t>
            </w:r>
            <w:r w:rsidRPr="00390158">
              <w:rPr>
                <w:bCs/>
                <w:color w:val="000000"/>
              </w:rPr>
              <w:t xml:space="preserve">(1), 16-25. </w:t>
            </w:r>
          </w:p>
          <w:p w14:paraId="3292BC69" w14:textId="77777777" w:rsidR="003035AF" w:rsidRPr="00390158" w:rsidRDefault="003035AF" w:rsidP="003035AF">
            <w:pPr>
              <w:rPr>
                <w:bCs/>
                <w:color w:val="000000"/>
              </w:rPr>
            </w:pPr>
          </w:p>
          <w:p w14:paraId="4252CF54" w14:textId="77777777" w:rsidR="003035AF" w:rsidRPr="00390158" w:rsidRDefault="003035AF" w:rsidP="003035AF">
            <w:pPr>
              <w:rPr>
                <w:bCs/>
                <w:color w:val="000000"/>
              </w:rPr>
            </w:pPr>
            <w:r w:rsidRPr="00390158">
              <w:rPr>
                <w:bCs/>
                <w:color w:val="000000"/>
              </w:rPr>
              <w:t xml:space="preserve">Fabri, M. R. (2001). </w:t>
            </w:r>
            <w:r w:rsidRPr="00390158">
              <w:rPr>
                <w:bCs/>
              </w:rPr>
              <w:t>Reconstructing safety: adjustments to the therapeutic frame in the treatment of survivors of political torture</w:t>
            </w:r>
            <w:r w:rsidRPr="00390158">
              <w:rPr>
                <w:bCs/>
                <w:color w:val="000000"/>
              </w:rPr>
              <w:t>.</w:t>
            </w:r>
            <w:r w:rsidRPr="00390158">
              <w:rPr>
                <w:b/>
                <w:bCs/>
                <w:color w:val="000000"/>
              </w:rPr>
              <w:t xml:space="preserve"> </w:t>
            </w:r>
            <w:r w:rsidRPr="00390158">
              <w:rPr>
                <w:bCs/>
                <w:i/>
                <w:color w:val="000000"/>
              </w:rPr>
              <w:t>Professional Psychology: Research and Practice, 32</w:t>
            </w:r>
            <w:r w:rsidRPr="00390158">
              <w:rPr>
                <w:bCs/>
                <w:color w:val="000000"/>
              </w:rPr>
              <w:t xml:space="preserve">(5), 452-457. </w:t>
            </w:r>
          </w:p>
          <w:p w14:paraId="7DE8926B" w14:textId="77777777" w:rsidR="003035AF" w:rsidRPr="00390158" w:rsidRDefault="003035AF" w:rsidP="003035AF">
            <w:pPr>
              <w:rPr>
                <w:bCs/>
                <w:color w:val="000000"/>
              </w:rPr>
            </w:pPr>
          </w:p>
          <w:p w14:paraId="3FD28309" w14:textId="6C3694CE" w:rsidR="003035AF" w:rsidRDefault="003035AF" w:rsidP="003035AF">
            <w:pPr>
              <w:rPr>
                <w:bCs/>
                <w:color w:val="000000"/>
              </w:rPr>
            </w:pPr>
            <w:r w:rsidRPr="00390158">
              <w:rPr>
                <w:bCs/>
                <w:color w:val="000000"/>
              </w:rPr>
              <w:t xml:space="preserve">Holmqvist, R., &amp; Andersen, K. (2003). </w:t>
            </w:r>
            <w:r w:rsidRPr="00390158">
              <w:rPr>
                <w:bCs/>
              </w:rPr>
              <w:t>Therapists’ reactions to treatment of survivors of political torture</w:t>
            </w:r>
            <w:r w:rsidRPr="00390158">
              <w:rPr>
                <w:bCs/>
                <w:color w:val="000000"/>
              </w:rPr>
              <w:t>.</w:t>
            </w:r>
            <w:r w:rsidRPr="00390158">
              <w:rPr>
                <w:b/>
                <w:bCs/>
                <w:color w:val="000000"/>
              </w:rPr>
              <w:t xml:space="preserve">  </w:t>
            </w:r>
            <w:r w:rsidRPr="00390158">
              <w:rPr>
                <w:bCs/>
                <w:i/>
                <w:color w:val="000000"/>
              </w:rPr>
              <w:t>Professional Psychology: Research and Practice, 32</w:t>
            </w:r>
            <w:r w:rsidRPr="00390158">
              <w:rPr>
                <w:bCs/>
                <w:color w:val="000000"/>
              </w:rPr>
              <w:t xml:space="preserve">(5), 294-300. </w:t>
            </w:r>
          </w:p>
          <w:p w14:paraId="04F7928F" w14:textId="77777777" w:rsidR="007E6423" w:rsidRPr="00390158" w:rsidRDefault="007E6423" w:rsidP="003035AF">
            <w:pPr>
              <w:rPr>
                <w:bCs/>
                <w:color w:val="000000"/>
              </w:rPr>
            </w:pPr>
          </w:p>
          <w:p w14:paraId="37408D4F" w14:textId="77777777" w:rsidR="007E6423" w:rsidRPr="007E6423" w:rsidRDefault="007E6423" w:rsidP="007E6423">
            <w:r w:rsidRPr="007E6423">
              <w:t xml:space="preserve">Silove, D., &amp; Klein, L.  (2021). Culture, trauma, and traumatic stress among refugees, asylum seekers, and post-conflict populations. In: </w:t>
            </w:r>
            <w:hyperlink r:id="rId102" w:history="1">
              <w:r w:rsidRPr="007E6423">
                <w:rPr>
                  <w:spacing w:val="8"/>
                </w:rPr>
                <w:t>M. J. Friedman</w:t>
              </w:r>
            </w:hyperlink>
            <w:r w:rsidRPr="007E6423">
              <w:rPr>
                <w:spacing w:val="8"/>
              </w:rPr>
              <w:t>, </w:t>
            </w:r>
            <w:hyperlink r:id="rId103" w:history="1">
              <w:r w:rsidRPr="007E6423">
                <w:rPr>
                  <w:spacing w:val="8"/>
                </w:rPr>
                <w:t>P. P. Schnurr</w:t>
              </w:r>
            </w:hyperlink>
            <w:r w:rsidRPr="007E6423">
              <w:rPr>
                <w:spacing w:val="8"/>
              </w:rPr>
              <w:t>, &amp; </w:t>
            </w:r>
            <w:hyperlink r:id="rId104" w:history="1">
              <w:r w:rsidRPr="007E6423">
                <w:rPr>
                  <w:spacing w:val="8"/>
                </w:rPr>
                <w:t>T. M. Keane</w:t>
              </w:r>
            </w:hyperlink>
            <w:r w:rsidRPr="007E6423">
              <w:rPr>
                <w:spacing w:val="8"/>
              </w:rPr>
              <w:t xml:space="preserve">, (Eds.), </w:t>
            </w:r>
            <w:r w:rsidRPr="007E6423">
              <w:rPr>
                <w:i/>
                <w:iCs/>
              </w:rPr>
              <w:t>Handbook of PTSD: Science and Practice, 3</w:t>
            </w:r>
            <w:r w:rsidRPr="007E6423">
              <w:rPr>
                <w:i/>
                <w:iCs/>
                <w:vertAlign w:val="superscript"/>
              </w:rPr>
              <w:t>rd</w:t>
            </w:r>
            <w:r w:rsidRPr="007E6423">
              <w:rPr>
                <w:i/>
                <w:iCs/>
              </w:rPr>
              <w:t xml:space="preserve"> ed. </w:t>
            </w:r>
            <w:r w:rsidRPr="007E6423">
              <w:t xml:space="preserve">(pp. 483-500). The Guilford Press. </w:t>
            </w:r>
          </w:p>
          <w:p w14:paraId="3E850227" w14:textId="77777777" w:rsidR="00800771" w:rsidRPr="00390158" w:rsidRDefault="00800771" w:rsidP="007E6423"/>
        </w:tc>
      </w:tr>
      <w:tr w:rsidR="00B86D10" w:rsidRPr="00390158" w14:paraId="1CE41CF0" w14:textId="77777777" w:rsidTr="00741904">
        <w:trPr>
          <w:cantSplit/>
        </w:trPr>
        <w:tc>
          <w:tcPr>
            <w:tcW w:w="4500" w:type="dxa"/>
            <w:tcBorders>
              <w:top w:val="single" w:sz="6" w:space="0" w:color="000000"/>
              <w:bottom w:val="single" w:sz="6" w:space="0" w:color="000000"/>
            </w:tcBorders>
          </w:tcPr>
          <w:p w14:paraId="3445A1DB" w14:textId="0F185953" w:rsidR="00B86D10" w:rsidRPr="00390158" w:rsidRDefault="00B86D10" w:rsidP="00B86D10">
            <w:pPr>
              <w:spacing w:line="276" w:lineRule="auto"/>
              <w:rPr>
                <w:b/>
                <w:bCs/>
              </w:rPr>
            </w:pPr>
            <w:r w:rsidRPr="00390158">
              <w:rPr>
                <w:b/>
                <w:bCs/>
              </w:rPr>
              <w:lastRenderedPageBreak/>
              <w:t>Week 1</w:t>
            </w:r>
            <w:r w:rsidR="006740C7">
              <w:rPr>
                <w:b/>
                <w:bCs/>
              </w:rPr>
              <w:t>4</w:t>
            </w:r>
            <w:r w:rsidR="00BB6E66">
              <w:rPr>
                <w:b/>
                <w:bCs/>
              </w:rPr>
              <w:t xml:space="preserve"> </w:t>
            </w:r>
          </w:p>
          <w:p w14:paraId="4F1CA4AB" w14:textId="3D11AEC9" w:rsidR="00B86D10" w:rsidRDefault="00B86D10" w:rsidP="001715F3">
            <w:pPr>
              <w:spacing w:line="276" w:lineRule="auto"/>
            </w:pPr>
            <w:r w:rsidRPr="00B86D10">
              <w:t>4/</w:t>
            </w:r>
            <w:r w:rsidR="00141E36">
              <w:t>6</w:t>
            </w:r>
          </w:p>
          <w:p w14:paraId="2678F3A1" w14:textId="77777777" w:rsidR="006740C7" w:rsidRPr="00390158" w:rsidRDefault="006740C7" w:rsidP="006740C7"/>
          <w:p w14:paraId="092723CF" w14:textId="77777777" w:rsidR="006740C7" w:rsidRPr="00390158" w:rsidRDefault="006740C7" w:rsidP="006740C7">
            <w:pPr>
              <w:widowControl w:val="0"/>
              <w:numPr>
                <w:ilvl w:val="0"/>
                <w:numId w:val="34"/>
              </w:numPr>
              <w:overflowPunct w:val="0"/>
              <w:autoSpaceDE w:val="0"/>
              <w:autoSpaceDN w:val="0"/>
              <w:adjustRightInd w:val="0"/>
              <w:textAlignment w:val="baseline"/>
              <w:rPr>
                <w:bCs/>
                <w:color w:val="000000"/>
              </w:rPr>
            </w:pPr>
            <w:r w:rsidRPr="00390158">
              <w:rPr>
                <w:bCs/>
                <w:color w:val="000000"/>
              </w:rPr>
              <w:t>Transgenerational Trauma</w:t>
            </w:r>
          </w:p>
          <w:p w14:paraId="3D957824" w14:textId="77777777" w:rsidR="006740C7" w:rsidRPr="00390158" w:rsidRDefault="006740C7" w:rsidP="006740C7">
            <w:pPr>
              <w:widowControl w:val="0"/>
              <w:numPr>
                <w:ilvl w:val="0"/>
                <w:numId w:val="34"/>
              </w:numPr>
              <w:overflowPunct w:val="0"/>
              <w:autoSpaceDE w:val="0"/>
              <w:autoSpaceDN w:val="0"/>
              <w:adjustRightInd w:val="0"/>
              <w:textAlignment w:val="baseline"/>
              <w:rPr>
                <w:bCs/>
                <w:color w:val="000000"/>
              </w:rPr>
            </w:pPr>
            <w:r w:rsidRPr="00390158">
              <w:rPr>
                <w:bCs/>
                <w:color w:val="000000"/>
              </w:rPr>
              <w:t xml:space="preserve">Leary’s </w:t>
            </w:r>
            <w:r w:rsidRPr="00390158">
              <w:rPr>
                <w:bCs/>
                <w:i/>
                <w:color w:val="000000"/>
              </w:rPr>
              <w:t>Post Traumatic Slave Syndrome</w:t>
            </w:r>
          </w:p>
          <w:p w14:paraId="2A2EE2E8" w14:textId="77777777" w:rsidR="006740C7" w:rsidRPr="00390158" w:rsidRDefault="006740C7" w:rsidP="006740C7">
            <w:pPr>
              <w:widowControl w:val="0"/>
              <w:numPr>
                <w:ilvl w:val="0"/>
                <w:numId w:val="34"/>
              </w:numPr>
              <w:overflowPunct w:val="0"/>
              <w:autoSpaceDE w:val="0"/>
              <w:autoSpaceDN w:val="0"/>
              <w:adjustRightInd w:val="0"/>
              <w:textAlignment w:val="baseline"/>
              <w:rPr>
                <w:bCs/>
                <w:color w:val="000000"/>
              </w:rPr>
            </w:pPr>
            <w:r w:rsidRPr="00390158">
              <w:rPr>
                <w:bCs/>
                <w:color w:val="000000"/>
              </w:rPr>
              <w:t>Healing, meaning and resilience</w:t>
            </w:r>
          </w:p>
          <w:p w14:paraId="63C3B259" w14:textId="77777777" w:rsidR="006740C7" w:rsidRPr="00390158" w:rsidRDefault="006740C7" w:rsidP="006740C7">
            <w:pPr>
              <w:widowControl w:val="0"/>
              <w:numPr>
                <w:ilvl w:val="0"/>
                <w:numId w:val="34"/>
              </w:numPr>
              <w:overflowPunct w:val="0"/>
              <w:autoSpaceDE w:val="0"/>
              <w:autoSpaceDN w:val="0"/>
              <w:adjustRightInd w:val="0"/>
              <w:textAlignment w:val="baseline"/>
              <w:rPr>
                <w:bCs/>
                <w:color w:val="000000"/>
              </w:rPr>
            </w:pPr>
            <w:r w:rsidRPr="00390158">
              <w:rPr>
                <w:bCs/>
                <w:color w:val="000000"/>
              </w:rPr>
              <w:t>Case Study: The life and death of Primo Levi and Jean Amery</w:t>
            </w:r>
          </w:p>
          <w:p w14:paraId="659DF8E4" w14:textId="77777777" w:rsidR="006740C7" w:rsidRPr="00390158" w:rsidRDefault="006740C7" w:rsidP="006740C7">
            <w:pPr>
              <w:widowControl w:val="0"/>
              <w:numPr>
                <w:ilvl w:val="0"/>
                <w:numId w:val="34"/>
              </w:numPr>
              <w:overflowPunct w:val="0"/>
              <w:autoSpaceDE w:val="0"/>
              <w:autoSpaceDN w:val="0"/>
              <w:adjustRightInd w:val="0"/>
              <w:textAlignment w:val="baseline"/>
              <w:rPr>
                <w:bCs/>
                <w:color w:val="000000"/>
              </w:rPr>
            </w:pPr>
            <w:r w:rsidRPr="00390158">
              <w:rPr>
                <w:bCs/>
                <w:color w:val="000000"/>
              </w:rPr>
              <w:t xml:space="preserve">Trauma therapy as Social Responsibility and the practice of Social Justice </w:t>
            </w:r>
          </w:p>
          <w:p w14:paraId="24F4A902" w14:textId="6473693B" w:rsidR="00B86D10" w:rsidRPr="00B86D10" w:rsidRDefault="006740C7" w:rsidP="006740C7">
            <w:pPr>
              <w:pStyle w:val="ListParagraph"/>
              <w:numPr>
                <w:ilvl w:val="0"/>
                <w:numId w:val="34"/>
              </w:numPr>
              <w:spacing w:line="276" w:lineRule="auto"/>
              <w:rPr>
                <w:rFonts w:ascii="Times New Roman" w:hAnsi="Times New Roman" w:cs="Times New Roman"/>
                <w:sz w:val="24"/>
                <w:szCs w:val="24"/>
              </w:rPr>
            </w:pPr>
            <w:r>
              <w:rPr>
                <w:rFonts w:ascii="Times New Roman" w:hAnsi="Times New Roman" w:cs="Times New Roman"/>
                <w:sz w:val="24"/>
                <w:szCs w:val="24"/>
              </w:rPr>
              <w:t>Course wrap-up</w:t>
            </w:r>
          </w:p>
        </w:tc>
        <w:tc>
          <w:tcPr>
            <w:tcW w:w="4698" w:type="dxa"/>
            <w:tcBorders>
              <w:top w:val="single" w:sz="6" w:space="0" w:color="000000"/>
              <w:bottom w:val="single" w:sz="6" w:space="0" w:color="000000"/>
            </w:tcBorders>
          </w:tcPr>
          <w:p w14:paraId="013E7074" w14:textId="77777777" w:rsidR="00504790" w:rsidRPr="00390158" w:rsidRDefault="00504790" w:rsidP="00504790">
            <w:pPr>
              <w:rPr>
                <w:b/>
                <w:bCs/>
                <w:color w:val="000000"/>
                <w:u w:val="single"/>
              </w:rPr>
            </w:pPr>
            <w:r w:rsidRPr="001A0D11">
              <w:rPr>
                <w:b/>
                <w:bCs/>
                <w:color w:val="000000"/>
                <w:highlight w:val="yellow"/>
                <w:u w:val="single"/>
              </w:rPr>
              <w:t>Second case conceptualization and treatment plan due</w:t>
            </w:r>
          </w:p>
          <w:p w14:paraId="2206FDAC" w14:textId="77777777" w:rsidR="00504790" w:rsidRDefault="00504790" w:rsidP="006740C7"/>
          <w:p w14:paraId="4B72758F" w14:textId="09FF4BAE" w:rsidR="006740C7" w:rsidRPr="00390158" w:rsidRDefault="006740C7" w:rsidP="006740C7">
            <w:r w:rsidRPr="00390158">
              <w:t xml:space="preserve">Spiegelman, A. (1986). </w:t>
            </w:r>
            <w:r w:rsidRPr="00390158">
              <w:rPr>
                <w:i/>
              </w:rPr>
              <w:t xml:space="preserve">Maus, a </w:t>
            </w:r>
            <w:r>
              <w:rPr>
                <w:i/>
              </w:rPr>
              <w:t>s</w:t>
            </w:r>
            <w:r w:rsidRPr="00390158">
              <w:rPr>
                <w:i/>
              </w:rPr>
              <w:t xml:space="preserve">urvivors </w:t>
            </w:r>
            <w:r>
              <w:rPr>
                <w:i/>
              </w:rPr>
              <w:t>t</w:t>
            </w:r>
            <w:r w:rsidRPr="00390158">
              <w:rPr>
                <w:i/>
              </w:rPr>
              <w:t xml:space="preserve">ale: My </w:t>
            </w:r>
            <w:r>
              <w:rPr>
                <w:i/>
              </w:rPr>
              <w:t>f</w:t>
            </w:r>
            <w:r w:rsidRPr="00390158">
              <w:rPr>
                <w:i/>
              </w:rPr>
              <w:t xml:space="preserve">ather </w:t>
            </w:r>
            <w:r>
              <w:rPr>
                <w:i/>
              </w:rPr>
              <w:t>b</w:t>
            </w:r>
            <w:r w:rsidRPr="00390158">
              <w:rPr>
                <w:i/>
              </w:rPr>
              <w:t xml:space="preserve">leeds </w:t>
            </w:r>
            <w:r>
              <w:rPr>
                <w:i/>
              </w:rPr>
              <w:t>h</w:t>
            </w:r>
            <w:r w:rsidRPr="00390158">
              <w:rPr>
                <w:i/>
              </w:rPr>
              <w:t>istory.</w:t>
            </w:r>
            <w:r w:rsidRPr="00390158">
              <w:t xml:space="preserve"> New York: Pantheon. (entire)</w:t>
            </w:r>
          </w:p>
          <w:p w14:paraId="0114DE5F" w14:textId="77777777" w:rsidR="006740C7" w:rsidRPr="00390158" w:rsidRDefault="006740C7" w:rsidP="006740C7"/>
          <w:p w14:paraId="18A399D0" w14:textId="77777777" w:rsidR="006740C7" w:rsidRPr="00390158" w:rsidRDefault="006740C7" w:rsidP="006740C7">
            <w:r w:rsidRPr="00390158">
              <w:t xml:space="preserve">Spiegelman, A. (1992). </w:t>
            </w:r>
            <w:r w:rsidRPr="00390158">
              <w:rPr>
                <w:i/>
              </w:rPr>
              <w:t xml:space="preserve">Maus II, </w:t>
            </w:r>
            <w:r>
              <w:rPr>
                <w:i/>
              </w:rPr>
              <w:t>a</w:t>
            </w:r>
            <w:r w:rsidRPr="00390158">
              <w:rPr>
                <w:i/>
              </w:rPr>
              <w:t xml:space="preserve"> </w:t>
            </w:r>
            <w:r>
              <w:rPr>
                <w:i/>
              </w:rPr>
              <w:t>s</w:t>
            </w:r>
            <w:r w:rsidRPr="00390158">
              <w:rPr>
                <w:i/>
              </w:rPr>
              <w:t xml:space="preserve">urvivor's </w:t>
            </w:r>
            <w:r>
              <w:rPr>
                <w:i/>
              </w:rPr>
              <w:t>t</w:t>
            </w:r>
            <w:r w:rsidRPr="00390158">
              <w:rPr>
                <w:i/>
              </w:rPr>
              <w:t xml:space="preserve">ale: And </w:t>
            </w:r>
            <w:r>
              <w:rPr>
                <w:i/>
              </w:rPr>
              <w:t>h</w:t>
            </w:r>
            <w:r w:rsidRPr="00390158">
              <w:rPr>
                <w:i/>
              </w:rPr>
              <w:t xml:space="preserve">ere </w:t>
            </w:r>
            <w:r>
              <w:rPr>
                <w:i/>
              </w:rPr>
              <w:t>m</w:t>
            </w:r>
            <w:r w:rsidRPr="00390158">
              <w:rPr>
                <w:i/>
              </w:rPr>
              <w:t xml:space="preserve">y </w:t>
            </w:r>
            <w:r>
              <w:rPr>
                <w:i/>
              </w:rPr>
              <w:t>t</w:t>
            </w:r>
            <w:r w:rsidRPr="00390158">
              <w:rPr>
                <w:i/>
              </w:rPr>
              <w:t xml:space="preserve">roubles </w:t>
            </w:r>
            <w:r>
              <w:rPr>
                <w:i/>
              </w:rPr>
              <w:t>b</w:t>
            </w:r>
            <w:r w:rsidRPr="00390158">
              <w:rPr>
                <w:i/>
              </w:rPr>
              <w:t>egan.</w:t>
            </w:r>
            <w:r w:rsidRPr="00390158">
              <w:t xml:space="preserve"> New York: Pantheon. </w:t>
            </w:r>
            <w:r w:rsidRPr="00390158">
              <w:rPr>
                <w:bCs/>
                <w:color w:val="000000"/>
              </w:rPr>
              <w:t>(entire)</w:t>
            </w:r>
          </w:p>
          <w:p w14:paraId="575075FD" w14:textId="77777777" w:rsidR="006740C7" w:rsidRPr="00390158" w:rsidRDefault="006740C7" w:rsidP="006740C7">
            <w:pPr>
              <w:rPr>
                <w:bCs/>
                <w:color w:val="000000"/>
              </w:rPr>
            </w:pPr>
          </w:p>
          <w:p w14:paraId="44CB3D72" w14:textId="77777777" w:rsidR="006740C7" w:rsidRPr="00390158" w:rsidRDefault="006740C7" w:rsidP="006740C7">
            <w:pPr>
              <w:rPr>
                <w:bCs/>
                <w:color w:val="000000"/>
              </w:rPr>
            </w:pPr>
            <w:r w:rsidRPr="00390158">
              <w:rPr>
                <w:bCs/>
                <w:color w:val="000000"/>
              </w:rPr>
              <w:t xml:space="preserve">Branscomb, L.P. (1993). </w:t>
            </w:r>
            <w:r w:rsidRPr="00390158">
              <w:rPr>
                <w:bCs/>
              </w:rPr>
              <w:t>Surrender, healing, and the mythic journey</w:t>
            </w:r>
            <w:r w:rsidRPr="00390158">
              <w:rPr>
                <w:bCs/>
                <w:color w:val="000000"/>
              </w:rPr>
              <w:t>.</w:t>
            </w:r>
            <w:r w:rsidRPr="00390158">
              <w:rPr>
                <w:bCs/>
                <w:i/>
                <w:color w:val="000000"/>
              </w:rPr>
              <w:t xml:space="preserve"> Journal of Humanistic Psychology, 33</w:t>
            </w:r>
            <w:r w:rsidRPr="00390158">
              <w:rPr>
                <w:bCs/>
                <w:color w:val="000000"/>
              </w:rPr>
              <w:t xml:space="preserve">(4), 64-74. </w:t>
            </w:r>
          </w:p>
          <w:p w14:paraId="440107FE" w14:textId="77777777" w:rsidR="006740C7" w:rsidRPr="00390158" w:rsidRDefault="006740C7" w:rsidP="006740C7">
            <w:pPr>
              <w:rPr>
                <w:bCs/>
                <w:color w:val="000000"/>
              </w:rPr>
            </w:pPr>
          </w:p>
          <w:p w14:paraId="769C8359" w14:textId="77777777" w:rsidR="006740C7" w:rsidRPr="00390158" w:rsidRDefault="006740C7" w:rsidP="006740C7">
            <w:pPr>
              <w:rPr>
                <w:bCs/>
                <w:color w:val="000000"/>
              </w:rPr>
            </w:pPr>
            <w:r w:rsidRPr="00390158">
              <w:rPr>
                <w:bCs/>
                <w:color w:val="000000"/>
              </w:rPr>
              <w:t xml:space="preserve">Turkus, J. A. (2013). The shaping and integration of a trauma therapist. </w:t>
            </w:r>
            <w:r w:rsidRPr="00390158">
              <w:rPr>
                <w:bCs/>
                <w:i/>
                <w:color w:val="000000"/>
              </w:rPr>
              <w:t>Journal of Trauma &amp; Dissociation, 14</w:t>
            </w:r>
            <w:r w:rsidRPr="00390158">
              <w:rPr>
                <w:bCs/>
                <w:color w:val="000000"/>
              </w:rPr>
              <w:t xml:space="preserve">(1), 1-10. </w:t>
            </w:r>
          </w:p>
          <w:p w14:paraId="6D67D2A2" w14:textId="77777777" w:rsidR="006740C7" w:rsidRPr="00390158" w:rsidRDefault="006740C7" w:rsidP="006740C7">
            <w:pPr>
              <w:rPr>
                <w:bCs/>
                <w:color w:val="000000"/>
              </w:rPr>
            </w:pPr>
          </w:p>
          <w:p w14:paraId="430880DF" w14:textId="77777777" w:rsidR="006740C7" w:rsidRPr="00390158" w:rsidRDefault="006740C7" w:rsidP="006740C7">
            <w:pPr>
              <w:rPr>
                <w:i/>
              </w:rPr>
            </w:pPr>
            <w:r w:rsidRPr="00390158">
              <w:t xml:space="preserve">Pearlman, L.A., &amp;  Saakvitne, K.W. (1995). </w:t>
            </w:r>
            <w:r w:rsidRPr="00390158">
              <w:rPr>
                <w:i/>
              </w:rPr>
              <w:t xml:space="preserve">Trauma and the </w:t>
            </w:r>
            <w:r>
              <w:rPr>
                <w:i/>
              </w:rPr>
              <w:t>t</w:t>
            </w:r>
            <w:r w:rsidRPr="00390158">
              <w:rPr>
                <w:i/>
              </w:rPr>
              <w:t xml:space="preserve">herapist: </w:t>
            </w:r>
          </w:p>
          <w:p w14:paraId="3844B3C5" w14:textId="77777777" w:rsidR="006740C7" w:rsidRPr="00390158" w:rsidRDefault="006740C7" w:rsidP="006740C7">
            <w:pPr>
              <w:rPr>
                <w:i/>
              </w:rPr>
            </w:pPr>
            <w:r w:rsidRPr="00390158">
              <w:rPr>
                <w:i/>
              </w:rPr>
              <w:t xml:space="preserve">Countertransference and </w:t>
            </w:r>
            <w:r>
              <w:rPr>
                <w:i/>
              </w:rPr>
              <w:t>v</w:t>
            </w:r>
            <w:r w:rsidRPr="00390158">
              <w:rPr>
                <w:i/>
              </w:rPr>
              <w:t xml:space="preserve">icarious </w:t>
            </w:r>
            <w:r>
              <w:rPr>
                <w:i/>
              </w:rPr>
              <w:t>t</w:t>
            </w:r>
            <w:r w:rsidRPr="00390158">
              <w:rPr>
                <w:i/>
              </w:rPr>
              <w:t xml:space="preserve">raumatization in </w:t>
            </w:r>
            <w:r>
              <w:rPr>
                <w:i/>
              </w:rPr>
              <w:t>p</w:t>
            </w:r>
            <w:r w:rsidRPr="00390158">
              <w:rPr>
                <w:i/>
              </w:rPr>
              <w:t>sychotherapy with</w:t>
            </w:r>
            <w:r>
              <w:rPr>
                <w:i/>
              </w:rPr>
              <w:t xml:space="preserve"> i</w:t>
            </w:r>
            <w:r w:rsidRPr="00390158">
              <w:rPr>
                <w:i/>
              </w:rPr>
              <w:t xml:space="preserve">ncest </w:t>
            </w:r>
            <w:r>
              <w:rPr>
                <w:i/>
              </w:rPr>
              <w:t>s</w:t>
            </w:r>
            <w:r w:rsidRPr="00390158">
              <w:rPr>
                <w:i/>
              </w:rPr>
              <w:t xml:space="preserve">urvivors. </w:t>
            </w:r>
            <w:r w:rsidRPr="00390158">
              <w:t>New York: W. W. Norton &amp; Company.</w:t>
            </w:r>
          </w:p>
          <w:p w14:paraId="3EB14E5B" w14:textId="77777777" w:rsidR="006740C7" w:rsidRPr="00390158" w:rsidRDefault="006740C7" w:rsidP="006740C7">
            <w:pPr>
              <w:rPr>
                <w:bCs/>
                <w:color w:val="000000"/>
              </w:rPr>
            </w:pPr>
            <w:r w:rsidRPr="00390158">
              <w:rPr>
                <w:bCs/>
                <w:color w:val="000000"/>
              </w:rPr>
              <w:t>ch. 19</w:t>
            </w:r>
          </w:p>
          <w:p w14:paraId="3317BEF8" w14:textId="77777777" w:rsidR="006740C7" w:rsidRPr="00390158" w:rsidRDefault="006740C7" w:rsidP="006740C7">
            <w:pPr>
              <w:rPr>
                <w:bCs/>
                <w:color w:val="000000"/>
              </w:rPr>
            </w:pPr>
          </w:p>
          <w:p w14:paraId="59048160" w14:textId="4DDF1641" w:rsidR="00B86D10" w:rsidRPr="00390158" w:rsidRDefault="006740C7" w:rsidP="006740C7">
            <w:r w:rsidRPr="00390158">
              <w:t xml:space="preserve">Herman, J.L. (1997). </w:t>
            </w:r>
            <w:r w:rsidRPr="00390158">
              <w:rPr>
                <w:i/>
              </w:rPr>
              <w:t xml:space="preserve">Trauma and </w:t>
            </w:r>
            <w:r>
              <w:rPr>
                <w:i/>
              </w:rPr>
              <w:t>r</w:t>
            </w:r>
            <w:r w:rsidRPr="00390158">
              <w:rPr>
                <w:i/>
              </w:rPr>
              <w:t>ecovery</w:t>
            </w:r>
            <w:r w:rsidRPr="00390158">
              <w:t xml:space="preserve">. New York: Basic Books. </w:t>
            </w:r>
            <w:r w:rsidR="00D20D07">
              <w:t>(</w:t>
            </w:r>
            <w:r w:rsidRPr="00390158">
              <w:rPr>
                <w:bCs/>
                <w:color w:val="000000"/>
              </w:rPr>
              <w:t>Afterword</w:t>
            </w:r>
            <w:r w:rsidR="00D20D07">
              <w:rPr>
                <w:bCs/>
                <w:color w:val="000000"/>
              </w:rPr>
              <w:t>)</w:t>
            </w:r>
          </w:p>
        </w:tc>
      </w:tr>
      <w:tr w:rsidR="00504790" w:rsidRPr="00390158" w14:paraId="71BC2181" w14:textId="77777777" w:rsidTr="00741904">
        <w:trPr>
          <w:cantSplit/>
        </w:trPr>
        <w:tc>
          <w:tcPr>
            <w:tcW w:w="4500" w:type="dxa"/>
            <w:tcBorders>
              <w:top w:val="single" w:sz="6" w:space="0" w:color="000000"/>
              <w:bottom w:val="single" w:sz="6" w:space="0" w:color="000000"/>
            </w:tcBorders>
          </w:tcPr>
          <w:p w14:paraId="628F426D" w14:textId="77777777" w:rsidR="00504790" w:rsidRDefault="00504790" w:rsidP="00B86D10">
            <w:pPr>
              <w:spacing w:line="276" w:lineRule="auto"/>
              <w:rPr>
                <w:b/>
                <w:bCs/>
              </w:rPr>
            </w:pPr>
            <w:r>
              <w:rPr>
                <w:b/>
                <w:bCs/>
              </w:rPr>
              <w:t>Week 15</w:t>
            </w:r>
          </w:p>
          <w:p w14:paraId="32FFC959" w14:textId="2CA3E316" w:rsidR="00504790" w:rsidRDefault="00504790" w:rsidP="00B86D10">
            <w:pPr>
              <w:spacing w:line="276" w:lineRule="auto"/>
            </w:pPr>
            <w:r w:rsidRPr="00504790">
              <w:t>4/1</w:t>
            </w:r>
            <w:r w:rsidR="00141E36">
              <w:t>3</w:t>
            </w:r>
            <w:r w:rsidRPr="00504790">
              <w:t xml:space="preserve"> </w:t>
            </w:r>
          </w:p>
          <w:p w14:paraId="3007A99F" w14:textId="77777777" w:rsidR="00504790" w:rsidRPr="00504790" w:rsidRDefault="00504790" w:rsidP="00B86D10">
            <w:pPr>
              <w:spacing w:line="276" w:lineRule="auto"/>
            </w:pPr>
          </w:p>
          <w:p w14:paraId="70539D18" w14:textId="21FF95D0" w:rsidR="00504790" w:rsidRPr="00504790" w:rsidRDefault="00504790" w:rsidP="00504790">
            <w:pPr>
              <w:pStyle w:val="ListParagraph"/>
              <w:numPr>
                <w:ilvl w:val="0"/>
                <w:numId w:val="35"/>
              </w:numPr>
              <w:spacing w:line="276" w:lineRule="auto"/>
            </w:pPr>
            <w:r w:rsidRPr="00504790">
              <w:rPr>
                <w:rFonts w:ascii="Times New Roman" w:hAnsi="Times New Roman" w:cs="Times New Roman"/>
                <w:sz w:val="24"/>
                <w:szCs w:val="24"/>
              </w:rPr>
              <w:t>Optional Q &amp; A and discussion</w:t>
            </w:r>
          </w:p>
        </w:tc>
        <w:tc>
          <w:tcPr>
            <w:tcW w:w="4698" w:type="dxa"/>
            <w:tcBorders>
              <w:top w:val="single" w:sz="6" w:space="0" w:color="000000"/>
              <w:bottom w:val="single" w:sz="6" w:space="0" w:color="000000"/>
            </w:tcBorders>
          </w:tcPr>
          <w:p w14:paraId="52BE8333" w14:textId="77777777" w:rsidR="00504790" w:rsidRPr="001A0D11" w:rsidRDefault="00504790" w:rsidP="00504790">
            <w:pPr>
              <w:rPr>
                <w:b/>
                <w:bCs/>
                <w:color w:val="000000"/>
                <w:highlight w:val="yellow"/>
                <w:u w:val="single"/>
              </w:rPr>
            </w:pPr>
          </w:p>
        </w:tc>
      </w:tr>
    </w:tbl>
    <w:p w14:paraId="0BF9D963" w14:textId="77777777" w:rsidR="00FA2491" w:rsidRPr="00390158" w:rsidRDefault="00FA2491" w:rsidP="00E515E2">
      <w:pPr>
        <w:rPr>
          <w:b/>
          <w:smallCaps/>
        </w:rPr>
      </w:pPr>
    </w:p>
    <w:p w14:paraId="0B154FFC" w14:textId="783B750D" w:rsidR="00537345" w:rsidRPr="00390158" w:rsidRDefault="00365668" w:rsidP="00E515E2">
      <w:r w:rsidRPr="00390158">
        <w:rPr>
          <w:b/>
          <w:smallCaps/>
        </w:rPr>
        <w:t xml:space="preserve">(Optional) </w:t>
      </w:r>
      <w:r w:rsidR="002A6103" w:rsidRPr="00390158">
        <w:rPr>
          <w:b/>
          <w:smallCaps/>
        </w:rPr>
        <w:t>Bibliography:</w:t>
      </w:r>
      <w:r w:rsidR="00FA2491" w:rsidRPr="00390158">
        <w:rPr>
          <w:b/>
          <w:smallCaps/>
        </w:rPr>
        <w:t xml:space="preserve"> </w:t>
      </w:r>
      <w:r w:rsidR="002A6103" w:rsidRPr="00390158">
        <w:t>Insert current journal articles and books that may serve as course content references for students.</w:t>
      </w:r>
      <w:r w:rsidR="00D57150" w:rsidRPr="00390158">
        <w:t xml:space="preserve"> Use APA style.</w:t>
      </w:r>
    </w:p>
    <w:sectPr w:rsidR="00537345" w:rsidRPr="00390158" w:rsidSect="003019C1">
      <w:headerReference w:type="default" r:id="rId105"/>
      <w:pgSz w:w="12240" w:h="15840"/>
      <w:pgMar w:top="630" w:right="180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6205F" w14:textId="77777777" w:rsidR="002627E1" w:rsidRDefault="002627E1" w:rsidP="009A31CF">
      <w:r>
        <w:separator/>
      </w:r>
    </w:p>
  </w:endnote>
  <w:endnote w:type="continuationSeparator" w:id="0">
    <w:p w14:paraId="6E791864" w14:textId="77777777" w:rsidR="002627E1" w:rsidRDefault="002627E1" w:rsidP="009A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32683" w14:textId="77777777" w:rsidR="002627E1" w:rsidRDefault="002627E1" w:rsidP="009A31CF">
      <w:r>
        <w:separator/>
      </w:r>
    </w:p>
  </w:footnote>
  <w:footnote w:type="continuationSeparator" w:id="0">
    <w:p w14:paraId="674A0DA9" w14:textId="77777777" w:rsidR="002627E1" w:rsidRDefault="002627E1" w:rsidP="009A3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304618"/>
      <w:docPartObj>
        <w:docPartGallery w:val="Page Numbers (Top of Page)"/>
        <w:docPartUnique/>
      </w:docPartObj>
    </w:sdtPr>
    <w:sdtEndPr>
      <w:rPr>
        <w:noProof/>
      </w:rPr>
    </w:sdtEndPr>
    <w:sdtContent>
      <w:p w14:paraId="7EBCCEFC" w14:textId="0E2AE388" w:rsidR="006F7E88" w:rsidRDefault="006F7E8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166A536" w14:textId="77777777" w:rsidR="006F7E88" w:rsidRDefault="006F7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numFmt w:val="bullet"/>
      <w:suff w:val="nothing"/>
      <w:lvlText w:val="•"/>
      <w:lvlJc w:val="left"/>
      <w:pPr>
        <w:ind w:left="366" w:firstLine="0"/>
      </w:pPr>
      <w:rPr>
        <w:rFonts w:hint="default"/>
        <w:position w:val="0"/>
      </w:rPr>
    </w:lvl>
    <w:lvl w:ilvl="1">
      <w:start w:val="1"/>
      <w:numFmt w:val="bullet"/>
      <w:lvlText w:val=""/>
      <w:lvlJc w:val="left"/>
      <w:pPr>
        <w:tabs>
          <w:tab w:val="num" w:pos="1086"/>
        </w:tabs>
        <w:ind w:left="1086" w:firstLine="0"/>
      </w:pPr>
      <w:rPr>
        <w:rFonts w:hint="default"/>
        <w:position w:val="0"/>
      </w:rPr>
    </w:lvl>
    <w:lvl w:ilvl="2">
      <w:start w:val="1"/>
      <w:numFmt w:val="bullet"/>
      <w:lvlText w:val=""/>
      <w:lvlJc w:val="left"/>
      <w:pPr>
        <w:tabs>
          <w:tab w:val="num" w:pos="1806"/>
        </w:tabs>
        <w:ind w:left="1806" w:firstLine="0"/>
      </w:pPr>
      <w:rPr>
        <w:rFonts w:hint="default"/>
        <w:position w:val="0"/>
      </w:rPr>
    </w:lvl>
    <w:lvl w:ilvl="3">
      <w:start w:val="1"/>
      <w:numFmt w:val="bullet"/>
      <w:lvlText w:val=""/>
      <w:lvlJc w:val="left"/>
      <w:pPr>
        <w:tabs>
          <w:tab w:val="num" w:pos="2526"/>
        </w:tabs>
        <w:ind w:left="2526" w:firstLine="0"/>
      </w:pPr>
      <w:rPr>
        <w:rFonts w:hint="default"/>
        <w:position w:val="0"/>
      </w:rPr>
    </w:lvl>
    <w:lvl w:ilvl="4">
      <w:start w:val="1"/>
      <w:numFmt w:val="bullet"/>
      <w:lvlText w:val=""/>
      <w:lvlJc w:val="left"/>
      <w:pPr>
        <w:tabs>
          <w:tab w:val="num" w:pos="3246"/>
        </w:tabs>
        <w:ind w:left="3246" w:firstLine="0"/>
      </w:pPr>
      <w:rPr>
        <w:rFonts w:hint="default"/>
        <w:position w:val="0"/>
      </w:rPr>
    </w:lvl>
    <w:lvl w:ilvl="5">
      <w:start w:val="1"/>
      <w:numFmt w:val="bullet"/>
      <w:lvlText w:val=""/>
      <w:lvlJc w:val="left"/>
      <w:pPr>
        <w:tabs>
          <w:tab w:val="num" w:pos="3966"/>
        </w:tabs>
        <w:ind w:left="3966" w:firstLine="0"/>
      </w:pPr>
      <w:rPr>
        <w:rFonts w:hint="default"/>
        <w:position w:val="0"/>
      </w:rPr>
    </w:lvl>
    <w:lvl w:ilvl="6">
      <w:start w:val="1"/>
      <w:numFmt w:val="bullet"/>
      <w:lvlText w:val=""/>
      <w:lvlJc w:val="left"/>
      <w:pPr>
        <w:tabs>
          <w:tab w:val="num" w:pos="4686"/>
        </w:tabs>
        <w:ind w:left="4686" w:firstLine="0"/>
      </w:pPr>
      <w:rPr>
        <w:rFonts w:hint="default"/>
        <w:position w:val="0"/>
      </w:rPr>
    </w:lvl>
    <w:lvl w:ilvl="7">
      <w:start w:val="1"/>
      <w:numFmt w:val="bullet"/>
      <w:lvlText w:val=""/>
      <w:lvlJc w:val="left"/>
      <w:pPr>
        <w:tabs>
          <w:tab w:val="num" w:pos="5406"/>
        </w:tabs>
        <w:ind w:left="5406" w:firstLine="0"/>
      </w:pPr>
      <w:rPr>
        <w:rFonts w:hint="default"/>
        <w:position w:val="0"/>
      </w:rPr>
    </w:lvl>
    <w:lvl w:ilvl="8">
      <w:start w:val="1"/>
      <w:numFmt w:val="bullet"/>
      <w:lvlText w:val=""/>
      <w:lvlJc w:val="left"/>
      <w:pPr>
        <w:tabs>
          <w:tab w:val="num" w:pos="6126"/>
        </w:tabs>
        <w:ind w:left="6126" w:firstLine="0"/>
      </w:pPr>
      <w:rPr>
        <w:rFonts w:hint="default"/>
        <w:position w:val="0"/>
      </w:rPr>
    </w:lvl>
  </w:abstractNum>
  <w:abstractNum w:abstractNumId="1" w15:restartNumberingAfterBreak="0">
    <w:nsid w:val="03D64BA2"/>
    <w:multiLevelType w:val="hybridMultilevel"/>
    <w:tmpl w:val="6F3E2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F6488A"/>
    <w:multiLevelType w:val="hybridMultilevel"/>
    <w:tmpl w:val="43188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BE7F73"/>
    <w:multiLevelType w:val="hybridMultilevel"/>
    <w:tmpl w:val="EA44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90E76"/>
    <w:multiLevelType w:val="hybridMultilevel"/>
    <w:tmpl w:val="E8103922"/>
    <w:lvl w:ilvl="0" w:tplc="04090001">
      <w:start w:val="1"/>
      <w:numFmt w:val="bullet"/>
      <w:lvlText w:val=""/>
      <w:lvlJc w:val="left"/>
      <w:pPr>
        <w:tabs>
          <w:tab w:val="num" w:pos="630"/>
        </w:tabs>
        <w:ind w:left="63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DCE86EAE">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CE42925"/>
    <w:multiLevelType w:val="hybridMultilevel"/>
    <w:tmpl w:val="372E65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14216D"/>
    <w:multiLevelType w:val="hybridMultilevel"/>
    <w:tmpl w:val="225437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127A65"/>
    <w:multiLevelType w:val="hybridMultilevel"/>
    <w:tmpl w:val="90D4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534124"/>
    <w:multiLevelType w:val="hybridMultilevel"/>
    <w:tmpl w:val="103E8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53FEC"/>
    <w:multiLevelType w:val="hybridMultilevel"/>
    <w:tmpl w:val="EF0AE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E00968"/>
    <w:multiLevelType w:val="hybridMultilevel"/>
    <w:tmpl w:val="1B12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5761F"/>
    <w:multiLevelType w:val="hybridMultilevel"/>
    <w:tmpl w:val="A1BC4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C1A9A"/>
    <w:multiLevelType w:val="hybridMultilevel"/>
    <w:tmpl w:val="85B84F9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B3071A"/>
    <w:multiLevelType w:val="hybridMultilevel"/>
    <w:tmpl w:val="61B4A6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C3B11"/>
    <w:multiLevelType w:val="hybridMultilevel"/>
    <w:tmpl w:val="8C286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586F46"/>
    <w:multiLevelType w:val="hybridMultilevel"/>
    <w:tmpl w:val="3CA4B61E"/>
    <w:lvl w:ilvl="0" w:tplc="67520A44">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C4BBD"/>
    <w:multiLevelType w:val="hybridMultilevel"/>
    <w:tmpl w:val="9780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76016"/>
    <w:multiLevelType w:val="hybridMultilevel"/>
    <w:tmpl w:val="CADC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635F19"/>
    <w:multiLevelType w:val="hybridMultilevel"/>
    <w:tmpl w:val="A57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D64C9"/>
    <w:multiLevelType w:val="hybridMultilevel"/>
    <w:tmpl w:val="9E0A7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16E05"/>
    <w:multiLevelType w:val="hybridMultilevel"/>
    <w:tmpl w:val="F438C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1F706F"/>
    <w:multiLevelType w:val="hybridMultilevel"/>
    <w:tmpl w:val="238C3D8E"/>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180"/>
      </w:pPr>
      <w:rPr>
        <w:rFonts w:ascii="Courier New" w:hAnsi="Courier New" w:cs="Courier New"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2F7248E"/>
    <w:multiLevelType w:val="hybridMultilevel"/>
    <w:tmpl w:val="12BCF3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DA55CF"/>
    <w:multiLevelType w:val="hybridMultilevel"/>
    <w:tmpl w:val="4FEEBC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4" w15:restartNumberingAfterBreak="0">
    <w:nsid w:val="643929BF"/>
    <w:multiLevelType w:val="hybridMultilevel"/>
    <w:tmpl w:val="921A7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91648"/>
    <w:multiLevelType w:val="hybridMultilevel"/>
    <w:tmpl w:val="FC5C0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BA2AD0"/>
    <w:multiLevelType w:val="hybridMultilevel"/>
    <w:tmpl w:val="50B6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7A7427"/>
    <w:multiLevelType w:val="hybridMultilevel"/>
    <w:tmpl w:val="70C235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984451A"/>
    <w:multiLevelType w:val="hybridMultilevel"/>
    <w:tmpl w:val="503A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D3237E"/>
    <w:multiLevelType w:val="hybridMultilevel"/>
    <w:tmpl w:val="8328F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367CD2"/>
    <w:multiLevelType w:val="hybridMultilevel"/>
    <w:tmpl w:val="B26A29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60D11C9"/>
    <w:multiLevelType w:val="hybridMultilevel"/>
    <w:tmpl w:val="F0D81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3F50AC"/>
    <w:multiLevelType w:val="hybridMultilevel"/>
    <w:tmpl w:val="4A6A4BC0"/>
    <w:lvl w:ilvl="0" w:tplc="373A1916">
      <w:start w:val="1"/>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C347E7"/>
    <w:multiLevelType w:val="hybridMultilevel"/>
    <w:tmpl w:val="56E4F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BA4BF3"/>
    <w:multiLevelType w:val="hybridMultilevel"/>
    <w:tmpl w:val="C038A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3466891">
    <w:abstractNumId w:val="32"/>
  </w:num>
  <w:num w:numId="2" w16cid:durableId="405805267">
    <w:abstractNumId w:val="16"/>
  </w:num>
  <w:num w:numId="3" w16cid:durableId="367216581">
    <w:abstractNumId w:val="23"/>
  </w:num>
  <w:num w:numId="4" w16cid:durableId="1084257218">
    <w:abstractNumId w:val="15"/>
  </w:num>
  <w:num w:numId="5" w16cid:durableId="987323851">
    <w:abstractNumId w:val="3"/>
  </w:num>
  <w:num w:numId="6" w16cid:durableId="187572349">
    <w:abstractNumId w:val="18"/>
  </w:num>
  <w:num w:numId="7" w16cid:durableId="513346296">
    <w:abstractNumId w:val="24"/>
  </w:num>
  <w:num w:numId="8" w16cid:durableId="1830556741">
    <w:abstractNumId w:val="0"/>
  </w:num>
  <w:num w:numId="9" w16cid:durableId="1346518771">
    <w:abstractNumId w:val="2"/>
  </w:num>
  <w:num w:numId="10" w16cid:durableId="472908667">
    <w:abstractNumId w:val="6"/>
  </w:num>
  <w:num w:numId="11" w16cid:durableId="2130858327">
    <w:abstractNumId w:val="25"/>
  </w:num>
  <w:num w:numId="12" w16cid:durableId="1292637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0615938">
    <w:abstractNumId w:val="4"/>
  </w:num>
  <w:num w:numId="14" w16cid:durableId="1050494341">
    <w:abstractNumId w:val="12"/>
  </w:num>
  <w:num w:numId="15" w16cid:durableId="1453285255">
    <w:abstractNumId w:val="30"/>
  </w:num>
  <w:num w:numId="16" w16cid:durableId="395588835">
    <w:abstractNumId w:val="22"/>
  </w:num>
  <w:num w:numId="17" w16cid:durableId="1183396074">
    <w:abstractNumId w:val="21"/>
  </w:num>
  <w:num w:numId="18" w16cid:durableId="1505197713">
    <w:abstractNumId w:val="31"/>
  </w:num>
  <w:num w:numId="19" w16cid:durableId="1154644368">
    <w:abstractNumId w:val="20"/>
  </w:num>
  <w:num w:numId="20" w16cid:durableId="1098984320">
    <w:abstractNumId w:val="1"/>
  </w:num>
  <w:num w:numId="21" w16cid:durableId="1074619908">
    <w:abstractNumId w:val="33"/>
  </w:num>
  <w:num w:numId="22" w16cid:durableId="1774671093">
    <w:abstractNumId w:val="8"/>
  </w:num>
  <w:num w:numId="23" w16cid:durableId="260453686">
    <w:abstractNumId w:val="13"/>
  </w:num>
  <w:num w:numId="24" w16cid:durableId="1246767510">
    <w:abstractNumId w:val="26"/>
  </w:num>
  <w:num w:numId="25" w16cid:durableId="1264805582">
    <w:abstractNumId w:val="28"/>
  </w:num>
  <w:num w:numId="26" w16cid:durableId="1962807766">
    <w:abstractNumId w:val="9"/>
  </w:num>
  <w:num w:numId="27" w16cid:durableId="1012682852">
    <w:abstractNumId w:val="14"/>
  </w:num>
  <w:num w:numId="28" w16cid:durableId="1776242340">
    <w:abstractNumId w:val="34"/>
  </w:num>
  <w:num w:numId="29" w16cid:durableId="1574192444">
    <w:abstractNumId w:val="11"/>
  </w:num>
  <w:num w:numId="30" w16cid:durableId="429741556">
    <w:abstractNumId w:val="5"/>
  </w:num>
  <w:num w:numId="31" w16cid:durableId="600341271">
    <w:abstractNumId w:val="19"/>
  </w:num>
  <w:num w:numId="32" w16cid:durableId="390420380">
    <w:abstractNumId w:val="29"/>
  </w:num>
  <w:num w:numId="33" w16cid:durableId="137114847">
    <w:abstractNumId w:val="7"/>
  </w:num>
  <w:num w:numId="34" w16cid:durableId="803278292">
    <w:abstractNumId w:val="17"/>
  </w:num>
  <w:num w:numId="35" w16cid:durableId="4353651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103"/>
    <w:rsid w:val="000013FD"/>
    <w:rsid w:val="00007093"/>
    <w:rsid w:val="00010D4F"/>
    <w:rsid w:val="00013A59"/>
    <w:rsid w:val="00057B9E"/>
    <w:rsid w:val="00060F02"/>
    <w:rsid w:val="000657D6"/>
    <w:rsid w:val="000663AA"/>
    <w:rsid w:val="000669A6"/>
    <w:rsid w:val="00071487"/>
    <w:rsid w:val="00087E46"/>
    <w:rsid w:val="00091D80"/>
    <w:rsid w:val="00095DDD"/>
    <w:rsid w:val="000B49B7"/>
    <w:rsid w:val="000B7F4E"/>
    <w:rsid w:val="000D2548"/>
    <w:rsid w:val="000D284C"/>
    <w:rsid w:val="000E2DD8"/>
    <w:rsid w:val="000E792D"/>
    <w:rsid w:val="000F7609"/>
    <w:rsid w:val="00100E31"/>
    <w:rsid w:val="00115601"/>
    <w:rsid w:val="00122A58"/>
    <w:rsid w:val="001234C6"/>
    <w:rsid w:val="00130B3E"/>
    <w:rsid w:val="00131FFE"/>
    <w:rsid w:val="00135FC2"/>
    <w:rsid w:val="00141E36"/>
    <w:rsid w:val="001610D1"/>
    <w:rsid w:val="001617B5"/>
    <w:rsid w:val="00161CC0"/>
    <w:rsid w:val="00162AC7"/>
    <w:rsid w:val="001670AB"/>
    <w:rsid w:val="001715F3"/>
    <w:rsid w:val="001803F4"/>
    <w:rsid w:val="0018414B"/>
    <w:rsid w:val="00184524"/>
    <w:rsid w:val="00184F43"/>
    <w:rsid w:val="00195EE8"/>
    <w:rsid w:val="001A0ACC"/>
    <w:rsid w:val="001A0D11"/>
    <w:rsid w:val="001C662C"/>
    <w:rsid w:val="001E26DA"/>
    <w:rsid w:val="001F03D6"/>
    <w:rsid w:val="00212607"/>
    <w:rsid w:val="002128EF"/>
    <w:rsid w:val="00217A13"/>
    <w:rsid w:val="0025639D"/>
    <w:rsid w:val="0025771A"/>
    <w:rsid w:val="002627E1"/>
    <w:rsid w:val="00262F15"/>
    <w:rsid w:val="00271C51"/>
    <w:rsid w:val="0029557A"/>
    <w:rsid w:val="002A6103"/>
    <w:rsid w:val="002C3185"/>
    <w:rsid w:val="002C3608"/>
    <w:rsid w:val="002D1666"/>
    <w:rsid w:val="002D5D1A"/>
    <w:rsid w:val="002D7587"/>
    <w:rsid w:val="002E1613"/>
    <w:rsid w:val="002F1A42"/>
    <w:rsid w:val="002F30F2"/>
    <w:rsid w:val="002F4832"/>
    <w:rsid w:val="003019C1"/>
    <w:rsid w:val="003035AF"/>
    <w:rsid w:val="00306C83"/>
    <w:rsid w:val="003116BC"/>
    <w:rsid w:val="00327C65"/>
    <w:rsid w:val="00335A36"/>
    <w:rsid w:val="00336CC9"/>
    <w:rsid w:val="0035269E"/>
    <w:rsid w:val="00353A83"/>
    <w:rsid w:val="00356154"/>
    <w:rsid w:val="00365350"/>
    <w:rsid w:val="00365668"/>
    <w:rsid w:val="00370E7B"/>
    <w:rsid w:val="00372FF8"/>
    <w:rsid w:val="00376DEE"/>
    <w:rsid w:val="00383255"/>
    <w:rsid w:val="003854AF"/>
    <w:rsid w:val="00390158"/>
    <w:rsid w:val="00391080"/>
    <w:rsid w:val="003952D1"/>
    <w:rsid w:val="00395826"/>
    <w:rsid w:val="003A68FA"/>
    <w:rsid w:val="003B67E0"/>
    <w:rsid w:val="003C7195"/>
    <w:rsid w:val="003E376A"/>
    <w:rsid w:val="003E4E6F"/>
    <w:rsid w:val="003F1248"/>
    <w:rsid w:val="003F2233"/>
    <w:rsid w:val="00414BA0"/>
    <w:rsid w:val="00415DBB"/>
    <w:rsid w:val="00423762"/>
    <w:rsid w:val="00432865"/>
    <w:rsid w:val="004355D7"/>
    <w:rsid w:val="004401DB"/>
    <w:rsid w:val="00441B92"/>
    <w:rsid w:val="0044425C"/>
    <w:rsid w:val="00444DEB"/>
    <w:rsid w:val="00446CEA"/>
    <w:rsid w:val="004501BF"/>
    <w:rsid w:val="0045640C"/>
    <w:rsid w:val="0047117A"/>
    <w:rsid w:val="00477C17"/>
    <w:rsid w:val="00481F47"/>
    <w:rsid w:val="00485E58"/>
    <w:rsid w:val="004D61B6"/>
    <w:rsid w:val="004E0257"/>
    <w:rsid w:val="00503E1B"/>
    <w:rsid w:val="00504790"/>
    <w:rsid w:val="00505BEA"/>
    <w:rsid w:val="00510A31"/>
    <w:rsid w:val="00510B7D"/>
    <w:rsid w:val="00516457"/>
    <w:rsid w:val="005167DC"/>
    <w:rsid w:val="00526E75"/>
    <w:rsid w:val="00535CF1"/>
    <w:rsid w:val="00537345"/>
    <w:rsid w:val="00540206"/>
    <w:rsid w:val="005567F5"/>
    <w:rsid w:val="00562F0E"/>
    <w:rsid w:val="00564A39"/>
    <w:rsid w:val="00565C3C"/>
    <w:rsid w:val="00567968"/>
    <w:rsid w:val="00571120"/>
    <w:rsid w:val="005925D4"/>
    <w:rsid w:val="005944EE"/>
    <w:rsid w:val="005B633B"/>
    <w:rsid w:val="005B77FC"/>
    <w:rsid w:val="005C302C"/>
    <w:rsid w:val="005D4AF2"/>
    <w:rsid w:val="005D7531"/>
    <w:rsid w:val="005E24CF"/>
    <w:rsid w:val="005E5B30"/>
    <w:rsid w:val="005F0275"/>
    <w:rsid w:val="005F1504"/>
    <w:rsid w:val="005F76CB"/>
    <w:rsid w:val="005F773B"/>
    <w:rsid w:val="00602DB3"/>
    <w:rsid w:val="00606B07"/>
    <w:rsid w:val="00610535"/>
    <w:rsid w:val="00617DF4"/>
    <w:rsid w:val="00633806"/>
    <w:rsid w:val="00640192"/>
    <w:rsid w:val="00641153"/>
    <w:rsid w:val="0064160D"/>
    <w:rsid w:val="006575CD"/>
    <w:rsid w:val="00663E13"/>
    <w:rsid w:val="006673DB"/>
    <w:rsid w:val="006725B7"/>
    <w:rsid w:val="006740C7"/>
    <w:rsid w:val="0067457A"/>
    <w:rsid w:val="00676C54"/>
    <w:rsid w:val="0068751A"/>
    <w:rsid w:val="00690D32"/>
    <w:rsid w:val="006A75CE"/>
    <w:rsid w:val="006B42E2"/>
    <w:rsid w:val="006B7540"/>
    <w:rsid w:val="006C069C"/>
    <w:rsid w:val="006C1CBF"/>
    <w:rsid w:val="006D04DC"/>
    <w:rsid w:val="006E140D"/>
    <w:rsid w:val="006F3B8C"/>
    <w:rsid w:val="006F7E88"/>
    <w:rsid w:val="007047B0"/>
    <w:rsid w:val="00713B44"/>
    <w:rsid w:val="00713FC2"/>
    <w:rsid w:val="00715F2E"/>
    <w:rsid w:val="00732360"/>
    <w:rsid w:val="00733906"/>
    <w:rsid w:val="00735EA9"/>
    <w:rsid w:val="0074002C"/>
    <w:rsid w:val="00741904"/>
    <w:rsid w:val="00750EF7"/>
    <w:rsid w:val="007546C6"/>
    <w:rsid w:val="00756D62"/>
    <w:rsid w:val="007578A0"/>
    <w:rsid w:val="00763551"/>
    <w:rsid w:val="00777CAD"/>
    <w:rsid w:val="007823E5"/>
    <w:rsid w:val="00794C9C"/>
    <w:rsid w:val="007A00F3"/>
    <w:rsid w:val="007A2C3E"/>
    <w:rsid w:val="007B1A39"/>
    <w:rsid w:val="007B3916"/>
    <w:rsid w:val="007D09F9"/>
    <w:rsid w:val="007E205D"/>
    <w:rsid w:val="007E5EEA"/>
    <w:rsid w:val="007E6423"/>
    <w:rsid w:val="007E7575"/>
    <w:rsid w:val="00800771"/>
    <w:rsid w:val="008112FB"/>
    <w:rsid w:val="00812436"/>
    <w:rsid w:val="0083225F"/>
    <w:rsid w:val="00832789"/>
    <w:rsid w:val="00845518"/>
    <w:rsid w:val="008533DA"/>
    <w:rsid w:val="00860585"/>
    <w:rsid w:val="0086448E"/>
    <w:rsid w:val="00867762"/>
    <w:rsid w:val="008700AB"/>
    <w:rsid w:val="0087249F"/>
    <w:rsid w:val="0089142D"/>
    <w:rsid w:val="00894D0F"/>
    <w:rsid w:val="00895E08"/>
    <w:rsid w:val="008A3561"/>
    <w:rsid w:val="008C4E83"/>
    <w:rsid w:val="008D0A04"/>
    <w:rsid w:val="008D336F"/>
    <w:rsid w:val="008F440F"/>
    <w:rsid w:val="008F63A5"/>
    <w:rsid w:val="008F7790"/>
    <w:rsid w:val="00903070"/>
    <w:rsid w:val="009046B0"/>
    <w:rsid w:val="00906396"/>
    <w:rsid w:val="009120CD"/>
    <w:rsid w:val="009160FA"/>
    <w:rsid w:val="00917C80"/>
    <w:rsid w:val="00921FA5"/>
    <w:rsid w:val="00923DA4"/>
    <w:rsid w:val="00937333"/>
    <w:rsid w:val="0094336E"/>
    <w:rsid w:val="00956B49"/>
    <w:rsid w:val="00961656"/>
    <w:rsid w:val="009730B2"/>
    <w:rsid w:val="009776A1"/>
    <w:rsid w:val="0098284D"/>
    <w:rsid w:val="009930AA"/>
    <w:rsid w:val="00997783"/>
    <w:rsid w:val="00997D6E"/>
    <w:rsid w:val="009A31CF"/>
    <w:rsid w:val="009B64F0"/>
    <w:rsid w:val="009D24FB"/>
    <w:rsid w:val="009F081C"/>
    <w:rsid w:val="00A002A3"/>
    <w:rsid w:val="00A02E98"/>
    <w:rsid w:val="00A04499"/>
    <w:rsid w:val="00A10E92"/>
    <w:rsid w:val="00A14226"/>
    <w:rsid w:val="00A15494"/>
    <w:rsid w:val="00A22D42"/>
    <w:rsid w:val="00A3042F"/>
    <w:rsid w:val="00A32DFD"/>
    <w:rsid w:val="00A45789"/>
    <w:rsid w:val="00A46A0E"/>
    <w:rsid w:val="00A526B2"/>
    <w:rsid w:val="00A6535A"/>
    <w:rsid w:val="00A66F85"/>
    <w:rsid w:val="00A7583C"/>
    <w:rsid w:val="00A832B9"/>
    <w:rsid w:val="00AA4593"/>
    <w:rsid w:val="00AB13B5"/>
    <w:rsid w:val="00AB5815"/>
    <w:rsid w:val="00AB7E9D"/>
    <w:rsid w:val="00AC0DBC"/>
    <w:rsid w:val="00AC139B"/>
    <w:rsid w:val="00AC16DB"/>
    <w:rsid w:val="00AC2582"/>
    <w:rsid w:val="00AC465A"/>
    <w:rsid w:val="00AE3393"/>
    <w:rsid w:val="00B01178"/>
    <w:rsid w:val="00B0568B"/>
    <w:rsid w:val="00B359EA"/>
    <w:rsid w:val="00B40642"/>
    <w:rsid w:val="00B426DB"/>
    <w:rsid w:val="00B44090"/>
    <w:rsid w:val="00B66BB7"/>
    <w:rsid w:val="00B66EC2"/>
    <w:rsid w:val="00B77FDF"/>
    <w:rsid w:val="00B80EC0"/>
    <w:rsid w:val="00B84E07"/>
    <w:rsid w:val="00B866A9"/>
    <w:rsid w:val="00B86D10"/>
    <w:rsid w:val="00B92E26"/>
    <w:rsid w:val="00B9604F"/>
    <w:rsid w:val="00B96F44"/>
    <w:rsid w:val="00BA0B9D"/>
    <w:rsid w:val="00BA7635"/>
    <w:rsid w:val="00BB6CB6"/>
    <w:rsid w:val="00BB6E66"/>
    <w:rsid w:val="00BC48B3"/>
    <w:rsid w:val="00BD470E"/>
    <w:rsid w:val="00BD6ACB"/>
    <w:rsid w:val="00C020E1"/>
    <w:rsid w:val="00C26E17"/>
    <w:rsid w:val="00C30EBF"/>
    <w:rsid w:val="00C41D8C"/>
    <w:rsid w:val="00C551A0"/>
    <w:rsid w:val="00C56C62"/>
    <w:rsid w:val="00C62C53"/>
    <w:rsid w:val="00C63FA4"/>
    <w:rsid w:val="00C725E6"/>
    <w:rsid w:val="00C767FF"/>
    <w:rsid w:val="00C84E64"/>
    <w:rsid w:val="00C87BF3"/>
    <w:rsid w:val="00C912B5"/>
    <w:rsid w:val="00C9742B"/>
    <w:rsid w:val="00CA0580"/>
    <w:rsid w:val="00CA060F"/>
    <w:rsid w:val="00CB78C1"/>
    <w:rsid w:val="00CC2F53"/>
    <w:rsid w:val="00CC46E8"/>
    <w:rsid w:val="00CC71D1"/>
    <w:rsid w:val="00CD53CD"/>
    <w:rsid w:val="00CD5DA2"/>
    <w:rsid w:val="00CE223D"/>
    <w:rsid w:val="00CE6B45"/>
    <w:rsid w:val="00CF55AE"/>
    <w:rsid w:val="00CF6CEB"/>
    <w:rsid w:val="00D079B5"/>
    <w:rsid w:val="00D1764D"/>
    <w:rsid w:val="00D20D07"/>
    <w:rsid w:val="00D442E7"/>
    <w:rsid w:val="00D57150"/>
    <w:rsid w:val="00D71957"/>
    <w:rsid w:val="00D76ACA"/>
    <w:rsid w:val="00D81A27"/>
    <w:rsid w:val="00D8528C"/>
    <w:rsid w:val="00DA2087"/>
    <w:rsid w:val="00DE4137"/>
    <w:rsid w:val="00DE560D"/>
    <w:rsid w:val="00DE6A5C"/>
    <w:rsid w:val="00E02515"/>
    <w:rsid w:val="00E06FEC"/>
    <w:rsid w:val="00E11144"/>
    <w:rsid w:val="00E1508E"/>
    <w:rsid w:val="00E166D2"/>
    <w:rsid w:val="00E17C2E"/>
    <w:rsid w:val="00E210A4"/>
    <w:rsid w:val="00E22128"/>
    <w:rsid w:val="00E441D5"/>
    <w:rsid w:val="00E515E2"/>
    <w:rsid w:val="00E677E3"/>
    <w:rsid w:val="00E759A7"/>
    <w:rsid w:val="00E82132"/>
    <w:rsid w:val="00E827E3"/>
    <w:rsid w:val="00E97577"/>
    <w:rsid w:val="00EA46D9"/>
    <w:rsid w:val="00EC10B6"/>
    <w:rsid w:val="00EC1D55"/>
    <w:rsid w:val="00EC2D45"/>
    <w:rsid w:val="00EC30E0"/>
    <w:rsid w:val="00EC5F7E"/>
    <w:rsid w:val="00EC6C30"/>
    <w:rsid w:val="00EF5C85"/>
    <w:rsid w:val="00F01A71"/>
    <w:rsid w:val="00F27FD1"/>
    <w:rsid w:val="00F41501"/>
    <w:rsid w:val="00F430D4"/>
    <w:rsid w:val="00F4664D"/>
    <w:rsid w:val="00F46C90"/>
    <w:rsid w:val="00F51983"/>
    <w:rsid w:val="00F62E69"/>
    <w:rsid w:val="00F6719F"/>
    <w:rsid w:val="00F70B42"/>
    <w:rsid w:val="00F73717"/>
    <w:rsid w:val="00F8101E"/>
    <w:rsid w:val="00F835E0"/>
    <w:rsid w:val="00F95E67"/>
    <w:rsid w:val="00FA07C5"/>
    <w:rsid w:val="00FA19FE"/>
    <w:rsid w:val="00FA2491"/>
    <w:rsid w:val="00FB7895"/>
    <w:rsid w:val="00FC3A96"/>
    <w:rsid w:val="00FD74A1"/>
    <w:rsid w:val="00FE14F7"/>
    <w:rsid w:val="00FF5ED4"/>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0B186"/>
  <w15:docId w15:val="{B1449A4C-C3EA-4226-BFD5-F974C9886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103"/>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2A610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61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A154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2A610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2A61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6103"/>
    <w:rPr>
      <w:rFonts w:eastAsia="Times New Roman"/>
      <w:b/>
      <w:bCs/>
      <w:kern w:val="32"/>
      <w:sz w:val="32"/>
      <w:szCs w:val="32"/>
    </w:rPr>
  </w:style>
  <w:style w:type="character" w:customStyle="1" w:styleId="Heading2Char">
    <w:name w:val="Heading 2 Char"/>
    <w:basedOn w:val="DefaultParagraphFont"/>
    <w:link w:val="Heading2"/>
    <w:rsid w:val="002A6103"/>
    <w:rPr>
      <w:rFonts w:eastAsia="Times New Roman"/>
      <w:b/>
      <w:bCs/>
      <w:i/>
      <w:iCs/>
      <w:sz w:val="28"/>
      <w:szCs w:val="28"/>
    </w:rPr>
  </w:style>
  <w:style w:type="character" w:customStyle="1" w:styleId="Heading4Char">
    <w:name w:val="Heading 4 Char"/>
    <w:basedOn w:val="DefaultParagraphFont"/>
    <w:link w:val="Heading4"/>
    <w:rsid w:val="002A6103"/>
    <w:rPr>
      <w:rFonts w:ascii="Calibri" w:eastAsia="Times New Roman" w:hAnsi="Calibri" w:cs="Times New Roman"/>
      <w:b/>
      <w:bCs/>
      <w:sz w:val="28"/>
      <w:szCs w:val="28"/>
    </w:rPr>
  </w:style>
  <w:style w:type="character" w:customStyle="1" w:styleId="Heading5Char">
    <w:name w:val="Heading 5 Char"/>
    <w:basedOn w:val="DefaultParagraphFont"/>
    <w:link w:val="Heading5"/>
    <w:rsid w:val="002A6103"/>
    <w:rPr>
      <w:rFonts w:ascii="Calibri" w:eastAsia="Times New Roman" w:hAnsi="Calibri" w:cs="Times New Roman"/>
      <w:b/>
      <w:bCs/>
      <w:i/>
      <w:iCs/>
      <w:sz w:val="26"/>
      <w:szCs w:val="26"/>
    </w:rPr>
  </w:style>
  <w:style w:type="paragraph" w:styleId="BodyText2">
    <w:name w:val="Body Text 2"/>
    <w:basedOn w:val="Normal"/>
    <w:link w:val="BodyText2Char"/>
    <w:rsid w:val="002A6103"/>
    <w:pPr>
      <w:spacing w:after="120" w:line="480" w:lineRule="auto"/>
    </w:pPr>
  </w:style>
  <w:style w:type="character" w:customStyle="1" w:styleId="BodyText2Char">
    <w:name w:val="Body Text 2 Char"/>
    <w:basedOn w:val="DefaultParagraphFont"/>
    <w:link w:val="BodyText2"/>
    <w:rsid w:val="002A6103"/>
    <w:rPr>
      <w:rFonts w:ascii="Times New Roman" w:eastAsia="Times New Roman" w:hAnsi="Times New Roman" w:cs="Times New Roman"/>
    </w:rPr>
  </w:style>
  <w:style w:type="paragraph" w:styleId="Header">
    <w:name w:val="header"/>
    <w:basedOn w:val="Normal"/>
    <w:link w:val="HeaderChar"/>
    <w:rsid w:val="002A6103"/>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2A6103"/>
    <w:rPr>
      <w:rFonts w:ascii="Calibri" w:eastAsia="Times New Roman" w:hAnsi="Calibri" w:cs="Times New Roman"/>
      <w:sz w:val="22"/>
      <w:szCs w:val="22"/>
    </w:rPr>
  </w:style>
  <w:style w:type="paragraph" w:styleId="BodyText">
    <w:name w:val="Body Text"/>
    <w:basedOn w:val="Normal"/>
    <w:link w:val="BodyTextChar"/>
    <w:rsid w:val="002A6103"/>
    <w:pPr>
      <w:spacing w:after="120"/>
    </w:pPr>
  </w:style>
  <w:style w:type="character" w:customStyle="1" w:styleId="BodyTextChar">
    <w:name w:val="Body Text Char"/>
    <w:basedOn w:val="DefaultParagraphFont"/>
    <w:link w:val="BodyText"/>
    <w:rsid w:val="002A6103"/>
    <w:rPr>
      <w:rFonts w:ascii="Times New Roman" w:eastAsia="Times New Roman" w:hAnsi="Times New Roman" w:cs="Times New Roman"/>
    </w:rPr>
  </w:style>
  <w:style w:type="paragraph" w:styleId="Footer">
    <w:name w:val="footer"/>
    <w:basedOn w:val="Normal"/>
    <w:link w:val="FooterChar"/>
    <w:rsid w:val="002A6103"/>
    <w:pPr>
      <w:tabs>
        <w:tab w:val="center" w:pos="4680"/>
        <w:tab w:val="right" w:pos="9360"/>
      </w:tabs>
    </w:pPr>
  </w:style>
  <w:style w:type="character" w:customStyle="1" w:styleId="FooterChar">
    <w:name w:val="Footer Char"/>
    <w:basedOn w:val="DefaultParagraphFont"/>
    <w:link w:val="Footer"/>
    <w:rsid w:val="002A610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F03D6"/>
    <w:rPr>
      <w:rFonts w:ascii="Tahoma" w:hAnsi="Tahoma" w:cs="Tahoma"/>
      <w:sz w:val="16"/>
      <w:szCs w:val="16"/>
    </w:rPr>
  </w:style>
  <w:style w:type="character" w:customStyle="1" w:styleId="BalloonTextChar">
    <w:name w:val="Balloon Text Char"/>
    <w:basedOn w:val="DefaultParagraphFont"/>
    <w:link w:val="BalloonText"/>
    <w:uiPriority w:val="99"/>
    <w:semiHidden/>
    <w:rsid w:val="001F03D6"/>
    <w:rPr>
      <w:rFonts w:ascii="Tahoma" w:eastAsia="Times New Roman" w:hAnsi="Tahoma" w:cs="Tahoma"/>
      <w:sz w:val="16"/>
      <w:szCs w:val="16"/>
    </w:rPr>
  </w:style>
  <w:style w:type="paragraph" w:styleId="ListParagraph">
    <w:name w:val="List Paragraph"/>
    <w:basedOn w:val="Normal"/>
    <w:qFormat/>
    <w:rsid w:val="000D2548"/>
    <w:pPr>
      <w:spacing w:after="120" w:line="264" w:lineRule="auto"/>
      <w:ind w:left="720"/>
      <w:contextualSpacing/>
    </w:pPr>
    <w:rPr>
      <w:rFonts w:asciiTheme="minorHAnsi" w:eastAsiaTheme="minorHAnsi" w:hAnsiTheme="minorHAnsi" w:cstheme="minorBidi"/>
      <w:sz w:val="20"/>
      <w:szCs w:val="20"/>
    </w:rPr>
  </w:style>
  <w:style w:type="character" w:styleId="CommentReference">
    <w:name w:val="annotation reference"/>
    <w:basedOn w:val="DefaultParagraphFont"/>
    <w:uiPriority w:val="99"/>
    <w:semiHidden/>
    <w:unhideWhenUsed/>
    <w:rsid w:val="00C767FF"/>
    <w:rPr>
      <w:sz w:val="16"/>
      <w:szCs w:val="16"/>
    </w:rPr>
  </w:style>
  <w:style w:type="paragraph" w:styleId="CommentText">
    <w:name w:val="annotation text"/>
    <w:basedOn w:val="Normal"/>
    <w:link w:val="CommentTextChar"/>
    <w:uiPriority w:val="99"/>
    <w:semiHidden/>
    <w:unhideWhenUsed/>
    <w:rsid w:val="00C767FF"/>
    <w:rPr>
      <w:sz w:val="20"/>
      <w:szCs w:val="20"/>
    </w:rPr>
  </w:style>
  <w:style w:type="character" w:customStyle="1" w:styleId="CommentTextChar">
    <w:name w:val="Comment Text Char"/>
    <w:basedOn w:val="DefaultParagraphFont"/>
    <w:link w:val="CommentText"/>
    <w:uiPriority w:val="99"/>
    <w:semiHidden/>
    <w:rsid w:val="00C767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67FF"/>
    <w:rPr>
      <w:b/>
      <w:bCs/>
    </w:rPr>
  </w:style>
  <w:style w:type="character" w:customStyle="1" w:styleId="CommentSubjectChar">
    <w:name w:val="Comment Subject Char"/>
    <w:basedOn w:val="CommentTextChar"/>
    <w:link w:val="CommentSubject"/>
    <w:uiPriority w:val="99"/>
    <w:semiHidden/>
    <w:rsid w:val="00C767FF"/>
    <w:rPr>
      <w:rFonts w:ascii="Times New Roman" w:eastAsia="Times New Roman" w:hAnsi="Times New Roman" w:cs="Times New Roman"/>
      <w:b/>
      <w:bCs/>
      <w:sz w:val="20"/>
      <w:szCs w:val="20"/>
    </w:rPr>
  </w:style>
  <w:style w:type="paragraph" w:customStyle="1" w:styleId="Subhead">
    <w:name w:val="Subhead"/>
    <w:basedOn w:val="Normal"/>
    <w:qFormat/>
    <w:rsid w:val="00B40642"/>
    <w:pPr>
      <w:spacing w:before="300" w:after="120" w:line="230" w:lineRule="exact"/>
    </w:pPr>
    <w:rPr>
      <w:rFonts w:ascii="Arial" w:eastAsia="MS Mincho" w:hAnsi="Arial"/>
      <w:b/>
    </w:rPr>
  </w:style>
  <w:style w:type="character" w:styleId="Hyperlink">
    <w:name w:val="Hyperlink"/>
    <w:basedOn w:val="DefaultParagraphFont"/>
    <w:uiPriority w:val="99"/>
    <w:unhideWhenUsed/>
    <w:rsid w:val="00D1764D"/>
    <w:rPr>
      <w:color w:val="0000FF" w:themeColor="hyperlink"/>
      <w:u w:val="single"/>
    </w:rPr>
  </w:style>
  <w:style w:type="paragraph" w:customStyle="1" w:styleId="Pa1">
    <w:name w:val="Pa1"/>
    <w:basedOn w:val="Normal"/>
    <w:next w:val="Normal"/>
    <w:uiPriority w:val="99"/>
    <w:rsid w:val="00DA2087"/>
    <w:pPr>
      <w:autoSpaceDE w:val="0"/>
      <w:autoSpaceDN w:val="0"/>
      <w:adjustRightInd w:val="0"/>
      <w:spacing w:line="231" w:lineRule="atLeast"/>
    </w:pPr>
    <w:rPr>
      <w:rFonts w:ascii="TradeGothic" w:eastAsiaTheme="minorHAnsi" w:hAnsi="TradeGothic" w:cs="Arial"/>
    </w:rPr>
  </w:style>
  <w:style w:type="paragraph" w:customStyle="1" w:styleId="Pa0">
    <w:name w:val="Pa0"/>
    <w:basedOn w:val="Normal"/>
    <w:next w:val="Normal"/>
    <w:uiPriority w:val="99"/>
    <w:rsid w:val="00DA2087"/>
    <w:pPr>
      <w:autoSpaceDE w:val="0"/>
      <w:autoSpaceDN w:val="0"/>
      <w:adjustRightInd w:val="0"/>
      <w:spacing w:line="161" w:lineRule="atLeast"/>
    </w:pPr>
    <w:rPr>
      <w:rFonts w:ascii="TradeGothic" w:eastAsiaTheme="minorHAnsi" w:hAnsi="TradeGothic" w:cs="Arial"/>
    </w:rPr>
  </w:style>
  <w:style w:type="character" w:styleId="FollowedHyperlink">
    <w:name w:val="FollowedHyperlink"/>
    <w:basedOn w:val="DefaultParagraphFont"/>
    <w:uiPriority w:val="99"/>
    <w:semiHidden/>
    <w:unhideWhenUsed/>
    <w:rsid w:val="006575CD"/>
    <w:rPr>
      <w:color w:val="800080" w:themeColor="followedHyperlink"/>
      <w:u w:val="single"/>
    </w:rPr>
  </w:style>
  <w:style w:type="paragraph" w:customStyle="1" w:styleId="Default">
    <w:name w:val="Default"/>
    <w:rsid w:val="00195EE8"/>
    <w:pPr>
      <w:autoSpaceDE w:val="0"/>
      <w:autoSpaceDN w:val="0"/>
      <w:adjustRightInd w:val="0"/>
      <w:spacing w:after="0" w:line="240" w:lineRule="auto"/>
    </w:pPr>
    <w:rPr>
      <w:rFonts w:ascii="Tahoma" w:hAnsi="Tahoma" w:cs="Tahoma"/>
      <w:color w:val="000000"/>
    </w:rPr>
  </w:style>
  <w:style w:type="paragraph" w:styleId="NoSpacing">
    <w:name w:val="No Spacing"/>
    <w:link w:val="NoSpacingChar"/>
    <w:uiPriority w:val="1"/>
    <w:qFormat/>
    <w:rsid w:val="007B1A39"/>
    <w:pPr>
      <w:spacing w:after="0" w:line="240" w:lineRule="auto"/>
    </w:pPr>
    <w:rPr>
      <w:rFonts w:ascii="Times New Roman" w:eastAsia="Times New Roman" w:hAnsi="Times New Roman" w:cs="Times New Roman"/>
    </w:rPr>
  </w:style>
  <w:style w:type="character" w:customStyle="1" w:styleId="NoSpacingChar">
    <w:name w:val="No Spacing Char"/>
    <w:link w:val="NoSpacing"/>
    <w:uiPriority w:val="1"/>
    <w:rsid w:val="007B1A39"/>
    <w:rPr>
      <w:rFonts w:ascii="Times New Roman" w:eastAsia="Times New Roman" w:hAnsi="Times New Roman" w:cs="Times New Roman"/>
    </w:rPr>
  </w:style>
  <w:style w:type="paragraph" w:customStyle="1" w:styleId="FreeForm">
    <w:name w:val="Free Form"/>
    <w:rsid w:val="00327C65"/>
    <w:pPr>
      <w:spacing w:after="0" w:line="240" w:lineRule="auto"/>
    </w:pPr>
    <w:rPr>
      <w:rFonts w:ascii="Calibri" w:eastAsia="ヒラギノ角ゴ Pro W3" w:hAnsi="Calibri" w:cs="Times New Roman"/>
      <w:color w:val="000000"/>
      <w:sz w:val="20"/>
      <w:szCs w:val="20"/>
    </w:rPr>
  </w:style>
  <w:style w:type="paragraph" w:styleId="BodyTextIndent">
    <w:name w:val="Body Text Indent"/>
    <w:basedOn w:val="Normal"/>
    <w:link w:val="BodyTextIndentChar"/>
    <w:uiPriority w:val="99"/>
    <w:unhideWhenUsed/>
    <w:rsid w:val="003952D1"/>
    <w:pPr>
      <w:spacing w:after="120"/>
      <w:ind w:left="360"/>
    </w:pPr>
  </w:style>
  <w:style w:type="character" w:customStyle="1" w:styleId="BodyTextIndentChar">
    <w:name w:val="Body Text Indent Char"/>
    <w:basedOn w:val="DefaultParagraphFont"/>
    <w:link w:val="BodyTextIndent"/>
    <w:uiPriority w:val="99"/>
    <w:rsid w:val="003952D1"/>
    <w:rPr>
      <w:rFonts w:ascii="Times New Roman" w:eastAsia="Times New Roman" w:hAnsi="Times New Roman" w:cs="Times New Roman"/>
    </w:rPr>
  </w:style>
  <w:style w:type="character" w:styleId="Emphasis">
    <w:name w:val="Emphasis"/>
    <w:basedOn w:val="DefaultParagraphFont"/>
    <w:uiPriority w:val="20"/>
    <w:qFormat/>
    <w:rsid w:val="00100E31"/>
    <w:rPr>
      <w:i/>
      <w:iCs/>
    </w:rPr>
  </w:style>
  <w:style w:type="character" w:customStyle="1" w:styleId="Heading3Char">
    <w:name w:val="Heading 3 Char"/>
    <w:basedOn w:val="DefaultParagraphFont"/>
    <w:link w:val="Heading3"/>
    <w:uiPriority w:val="9"/>
    <w:rsid w:val="00A15494"/>
    <w:rPr>
      <w:rFonts w:asciiTheme="majorHAnsi" w:eastAsiaTheme="majorEastAsia" w:hAnsiTheme="majorHAnsi" w:cstheme="majorBidi"/>
      <w:color w:val="243F60" w:themeColor="accent1" w:themeShade="7F"/>
    </w:rPr>
  </w:style>
  <w:style w:type="paragraph" w:customStyle="1" w:styleId="xmsonormal">
    <w:name w:val="x_msonormal"/>
    <w:basedOn w:val="Normal"/>
    <w:rsid w:val="002C3185"/>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12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25625">
      <w:bodyDiv w:val="1"/>
      <w:marLeft w:val="0"/>
      <w:marRight w:val="0"/>
      <w:marTop w:val="0"/>
      <w:marBottom w:val="0"/>
      <w:divBdr>
        <w:top w:val="none" w:sz="0" w:space="0" w:color="auto"/>
        <w:left w:val="none" w:sz="0" w:space="0" w:color="auto"/>
        <w:bottom w:val="none" w:sz="0" w:space="0" w:color="auto"/>
        <w:right w:val="none" w:sz="0" w:space="0" w:color="auto"/>
      </w:divBdr>
    </w:div>
    <w:div w:id="164706196">
      <w:bodyDiv w:val="1"/>
      <w:marLeft w:val="0"/>
      <w:marRight w:val="0"/>
      <w:marTop w:val="0"/>
      <w:marBottom w:val="0"/>
      <w:divBdr>
        <w:top w:val="none" w:sz="0" w:space="0" w:color="auto"/>
        <w:left w:val="none" w:sz="0" w:space="0" w:color="auto"/>
        <w:bottom w:val="none" w:sz="0" w:space="0" w:color="auto"/>
        <w:right w:val="none" w:sz="0" w:space="0" w:color="auto"/>
      </w:divBdr>
    </w:div>
    <w:div w:id="365646113">
      <w:bodyDiv w:val="1"/>
      <w:marLeft w:val="0"/>
      <w:marRight w:val="0"/>
      <w:marTop w:val="0"/>
      <w:marBottom w:val="0"/>
      <w:divBdr>
        <w:top w:val="none" w:sz="0" w:space="0" w:color="auto"/>
        <w:left w:val="none" w:sz="0" w:space="0" w:color="auto"/>
        <w:bottom w:val="none" w:sz="0" w:space="0" w:color="auto"/>
        <w:right w:val="none" w:sz="0" w:space="0" w:color="auto"/>
      </w:divBdr>
    </w:div>
    <w:div w:id="567420781">
      <w:bodyDiv w:val="1"/>
      <w:marLeft w:val="0"/>
      <w:marRight w:val="0"/>
      <w:marTop w:val="0"/>
      <w:marBottom w:val="0"/>
      <w:divBdr>
        <w:top w:val="none" w:sz="0" w:space="0" w:color="auto"/>
        <w:left w:val="none" w:sz="0" w:space="0" w:color="auto"/>
        <w:bottom w:val="none" w:sz="0" w:space="0" w:color="auto"/>
        <w:right w:val="none" w:sz="0" w:space="0" w:color="auto"/>
      </w:divBdr>
    </w:div>
    <w:div w:id="154914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uilford.com/author/Paula-P-Schnurr" TargetMode="External"/><Relationship Id="rId21" Type="http://schemas.openxmlformats.org/officeDocument/2006/relationships/hyperlink" Target="https://www.guilford.com/author/Terence-M-Keane"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https://www.guilford.com/author/Paula-P-Schnurr" TargetMode="External"/><Relationship Id="rId68" Type="http://schemas.openxmlformats.org/officeDocument/2006/relationships/hyperlink" Target="about:blank" TargetMode="External"/><Relationship Id="rId84" Type="http://schemas.openxmlformats.org/officeDocument/2006/relationships/hyperlink" Target="https://www.guilford.com/author/Matthew-J-Friedman" TargetMode="External"/><Relationship Id="rId89" Type="http://schemas.openxmlformats.org/officeDocument/2006/relationships/hyperlink" Target="https://www.guilford.com/author/Terence-M-Keane" TargetMode="External"/><Relationship Id="rId7" Type="http://schemas.openxmlformats.org/officeDocument/2006/relationships/styles" Target="styles.xml"/><Relationship Id="rId71" Type="http://schemas.openxmlformats.org/officeDocument/2006/relationships/hyperlink" Target="about:blank" TargetMode="External"/><Relationship Id="rId92" Type="http://schemas.openxmlformats.org/officeDocument/2006/relationships/hyperlink" Target="https://www.guilford.com/author/Matthew-J-Friedman"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07" Type="http://schemas.openxmlformats.org/officeDocument/2006/relationships/theme" Target="theme/theme1.xml"/><Relationship Id="rId11" Type="http://schemas.openxmlformats.org/officeDocument/2006/relationships/endnotes" Target="endnotes.xml"/><Relationship Id="rId24" Type="http://schemas.openxmlformats.org/officeDocument/2006/relationships/hyperlink" Target="about:blank" TargetMode="External"/><Relationship Id="rId32" Type="http://schemas.openxmlformats.org/officeDocument/2006/relationships/hyperlink" Target="https://www.guilford.com/author/Paula-P-Schnurr" TargetMode="External"/><Relationship Id="rId37" Type="http://schemas.openxmlformats.org/officeDocument/2006/relationships/hyperlink" Target="https://www.guilford.com/author/Paula-P-Schnurr" TargetMode="External"/><Relationship Id="rId40" Type="http://schemas.openxmlformats.org/officeDocument/2006/relationships/hyperlink" Target="https://www.guilford.com/author/Paula-P-Schnurr"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66"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https://nam10.safelinks.protection.outlook.com/?url=https%3A%2F%2Fwww.adler.edu%2Fwp-content%2Fuploads%2F2020%2F08%2FAdler-University-Catalog_2020-2021-Catalog.pdf&amp;data=02%7C01%7CJHenning%40adler.edu%7Ca42f400f540642c1d41208d8543bc35b%7C9de910667ccb4483a226fd27d4b9c570%7C0%7C0%7C637351962954084099&amp;sdata=Dpv5c%2BadRTQ68nK6Nm5fnlxNspR3y7LfiqcoRg0k97Q%3D&amp;reserved=0" TargetMode="External"/><Relationship Id="rId87" Type="http://schemas.openxmlformats.org/officeDocument/2006/relationships/hyperlink" Target="https://www.guilford.com/author/Matthew-J-Friedman" TargetMode="External"/><Relationship Id="rId102" Type="http://schemas.openxmlformats.org/officeDocument/2006/relationships/hyperlink" Target="https://www.guilford.com/author/Matthew-J-Friedman" TargetMode="External"/><Relationship Id="rId5" Type="http://schemas.openxmlformats.org/officeDocument/2006/relationships/customXml" Target="../customXml/item5.xml"/><Relationship Id="rId61" Type="http://schemas.openxmlformats.org/officeDocument/2006/relationships/hyperlink" Target="about:blank" TargetMode="External"/><Relationship Id="rId82" Type="http://schemas.openxmlformats.org/officeDocument/2006/relationships/hyperlink" Target="https://nam10.safelinks.protection.outlook.com/?url=https%3A%2F%2Fconnect.adler.edu%2Fstudentservices%2Fstudentaffairs%2FDocuments%2FAdler%2520University%2520Title%2520IX%2520Sexual%2520Harassment%2520Policy%2520August%25202020.pdf&amp;data=02%7C01%7CJHenning%40adler.edu%7C7a003c97e7d744d76db108d850d4b2da%7C9de910667ccb4483a226fd27d4b9c570%7C0%7C0%7C637348221892345789&amp;sdata=07x%2FltjsI0nRqQyLAKNL4dlqt68P7gfVgMTTuU04Iic%3D&amp;reserved=0" TargetMode="External"/><Relationship Id="rId90" Type="http://schemas.openxmlformats.org/officeDocument/2006/relationships/hyperlink" Target="about:blank" TargetMode="External"/><Relationship Id="rId95" Type="http://schemas.openxmlformats.org/officeDocument/2006/relationships/hyperlink" Target="about:blank" TargetMode="External"/><Relationship Id="rId19" Type="http://schemas.openxmlformats.org/officeDocument/2006/relationships/hyperlink" Target="https://www.guilford.com/author/Matthew-J-Friedman"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https://www.guilford.com/author/Terence-M-Keane"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hyperlink" Target="about:blank" TargetMode="External"/><Relationship Id="rId64" Type="http://schemas.openxmlformats.org/officeDocument/2006/relationships/hyperlink" Target="https://www.guilford.com/author/Terence-M-Keane" TargetMode="External"/><Relationship Id="rId69"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https://www.guilford.com/author/Paula-P-Schnurr" TargetMode="External"/><Relationship Id="rId105"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about:blank" TargetMode="External"/><Relationship Id="rId72" Type="http://schemas.openxmlformats.org/officeDocument/2006/relationships/hyperlink" Target="about:blank" TargetMode="External"/><Relationship Id="rId80" Type="http://schemas.openxmlformats.org/officeDocument/2006/relationships/hyperlink" Target="https://nam10.safelinks.protection.outlook.com/?url=https%3A%2F%2Fwww.adler.edu%2Fwp-content%2Fuploads%2F2020%2F06%2FAdler-University-Handbook-19-20-.pdf&amp;data=02%7C01%7CJHenning%40adler.edu%7Ca42f400f540642c1d41208d8543bc35b%7C9de910667ccb4483a226fd27d4b9c570%7C0%7C0%7C637351962954084099&amp;sdata=VZKlyMpqAiWHf%2FAQ3XFuRbrjdK8NmZPETn53wNR2zvk%3D&amp;reserved=0" TargetMode="External"/><Relationship Id="rId85" Type="http://schemas.openxmlformats.org/officeDocument/2006/relationships/hyperlink" Target="https://www.guilford.com/author/Paula-P-Schnurr" TargetMode="External"/><Relationship Id="rId93" Type="http://schemas.openxmlformats.org/officeDocument/2006/relationships/hyperlink" Target="https://www.guilford.com/author/Paula-P-Schnurr" TargetMode="External"/><Relationship Id="rId98" Type="http://schemas.openxmlformats.org/officeDocument/2006/relationships/hyperlink" Target="https://www.guilford.com/author/Terence-M-Keane"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about:blank" TargetMode="External"/><Relationship Id="rId25" Type="http://schemas.openxmlformats.org/officeDocument/2006/relationships/hyperlink" Target="https://www.guilford.com/author/Matthew-J-Friedman" TargetMode="External"/><Relationship Id="rId33" Type="http://schemas.openxmlformats.org/officeDocument/2006/relationships/hyperlink" Target="https://www.guilford.com/author/Terence-M-Keane" TargetMode="External"/><Relationship Id="rId38" Type="http://schemas.openxmlformats.org/officeDocument/2006/relationships/hyperlink" Target="https://www.guilford.com/author/Terence-M-Keane"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103" Type="http://schemas.openxmlformats.org/officeDocument/2006/relationships/hyperlink" Target="https://www.guilford.com/author/Paula-P-Schnurr" TargetMode="External"/><Relationship Id="rId20" Type="http://schemas.openxmlformats.org/officeDocument/2006/relationships/hyperlink" Target="https://www.guilford.com/author/Paula-P-Schnurr" TargetMode="External"/><Relationship Id="rId41" Type="http://schemas.openxmlformats.org/officeDocument/2006/relationships/hyperlink" Target="https://www.guilford.com/author/Terence-M-Keane" TargetMode="External"/><Relationship Id="rId54" Type="http://schemas.openxmlformats.org/officeDocument/2006/relationships/hyperlink" Target="about:blank" TargetMode="External"/><Relationship Id="rId62" Type="http://schemas.openxmlformats.org/officeDocument/2006/relationships/hyperlink" Target="https://www.guilford.com/author/Matthew-J-Friedman"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mailto:jproscia@adler.edu" TargetMode="External"/><Relationship Id="rId88" Type="http://schemas.openxmlformats.org/officeDocument/2006/relationships/hyperlink" Target="https://www.guilford.com/author/Paula-P-Schnurr" TargetMode="External"/><Relationship Id="rId91" Type="http://schemas.openxmlformats.org/officeDocument/2006/relationships/hyperlink" Target="about:blank" TargetMode="External"/><Relationship Id="rId96" Type="http://schemas.openxmlformats.org/officeDocument/2006/relationships/hyperlink" Target="https://www.guilford.com/author/Matthew-J-Friedman"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go.openathens.net/redirector/adler.edu?url=https%3A%2F%2Fwww.tandfonline.com%2Fdoi%2Fpdf%2F10.1080%2F15299732.2011.542609"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www.guilford.com/author/Matthew-J-Friedman"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www.guilford.com/author/Matthew-J-Friedman"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mailto:disabilityoffice@adler.edu" TargetMode="External"/><Relationship Id="rId81" Type="http://schemas.openxmlformats.org/officeDocument/2006/relationships/hyperlink" Target="https://www.adler.edu/student-alumni-resources/" TargetMode="External"/><Relationship Id="rId86" Type="http://schemas.openxmlformats.org/officeDocument/2006/relationships/hyperlink" Target="https://www.guilford.com/author/Terence-M-Keane" TargetMode="External"/><Relationship Id="rId94" Type="http://schemas.openxmlformats.org/officeDocument/2006/relationships/hyperlink" Target="https://www.guilford.com/author/Terence-M-Keane" TargetMode="External"/><Relationship Id="rId99" Type="http://schemas.openxmlformats.org/officeDocument/2006/relationships/hyperlink" Target="https://www.guilford.com/author/Matthew-J-Friedman" TargetMode="External"/><Relationship Id="rId101" Type="http://schemas.openxmlformats.org/officeDocument/2006/relationships/hyperlink" Target="https://www.guilford.com/author/Terence-M-Keane"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https://www.guilford.com/author/Matthew-J-Friedman"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https://www.guilford.com/author/Paula-P-Schnurr" TargetMode="External"/><Relationship Id="rId104" Type="http://schemas.openxmlformats.org/officeDocument/2006/relationships/hyperlink" Target="https://www.guilford.com/author/Terence-M-Ke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76162D2FFF5E45BB031446634CAD72" ma:contentTypeVersion="0" ma:contentTypeDescription="Create a new document." ma:contentTypeScope="" ma:versionID="88121d83a657449f41ede8b0863dbed5">
  <xsd:schema xmlns:xsd="http://www.w3.org/2001/XMLSchema" xmlns:xs="http://www.w3.org/2001/XMLSchema" xmlns:p="http://schemas.microsoft.com/office/2006/metadata/properties" xmlns:ns2="32a9f477-4cc7-40c6-ac6a-7634ca8feb66" targetNamespace="http://schemas.microsoft.com/office/2006/metadata/properties" ma:root="true" ma:fieldsID="bca8a14071332afb0e0ab031b96cee65" ns2:_="">
    <xsd:import namespace="32a9f477-4cc7-40c6-ac6a-7634ca8feb6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a9f477-4cc7-40c6-ac6a-7634ca8feb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F64D7-870A-4D0D-AA87-B864EBC37281}">
  <ds:schemaRefs>
    <ds:schemaRef ds:uri="http://schemas.microsoft.com/sharepoint/v3/contenttype/forms"/>
  </ds:schemaRefs>
</ds:datastoreItem>
</file>

<file path=customXml/itemProps2.xml><?xml version="1.0" encoding="utf-8"?>
<ds:datastoreItem xmlns:ds="http://schemas.openxmlformats.org/officeDocument/2006/customXml" ds:itemID="{161BE28E-2FC5-40BD-820E-86537D5AB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a9f477-4cc7-40c6-ac6a-7634ca8fe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4CE85-A630-4FDF-9D95-BC022BF51A9F}">
  <ds:schemaRefs>
    <ds:schemaRef ds:uri="http://schemas.openxmlformats.org/officeDocument/2006/bibliography"/>
  </ds:schemaRefs>
</ds:datastoreItem>
</file>

<file path=customXml/itemProps4.xml><?xml version="1.0" encoding="utf-8"?>
<ds:datastoreItem xmlns:ds="http://schemas.openxmlformats.org/officeDocument/2006/customXml" ds:itemID="{79F35C90-4EE9-426C-9916-E048DF4D1B71}">
  <ds:schemaRefs>
    <ds:schemaRef ds:uri="http://schemas.microsoft.com/sharepoint/events"/>
  </ds:schemaRefs>
</ds:datastoreItem>
</file>

<file path=customXml/itemProps5.xml><?xml version="1.0" encoding="utf-8"?>
<ds:datastoreItem xmlns:ds="http://schemas.openxmlformats.org/officeDocument/2006/customXml" ds:itemID="{1AE994A7-FEA0-4910-B39C-4613BBFBE5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8434</Words>
  <Characters>48077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Jimenez, Monique</dc:creator>
  <cp:lastModifiedBy>Henning, Janna</cp:lastModifiedBy>
  <cp:revision>2</cp:revision>
  <cp:lastPrinted>2021-12-29T20:02:00Z</cp:lastPrinted>
  <dcterms:created xsi:type="dcterms:W3CDTF">2023-02-24T21:19:00Z</dcterms:created>
  <dcterms:modified xsi:type="dcterms:W3CDTF">2023-02-24T21:19:00Z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0x0101001D76162D2FFF5E45BB031446634CAD72</vt:lpwstr>
  </property>
  <property fmtid="{D5CDD505-2E9C-101B-9397-08002B2CF9AE}" pid="3" name="IsMyDocuments">
    <vt:bool>true</vt:bool>
  </property>
</Properties>
</file>